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44B3D">
      <w:pPr>
        <w:ind w:left="0" w:firstLine="0"/>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bidi="ar"/>
        </w:rPr>
        <w:t>附件1</w:t>
      </w:r>
      <w:r>
        <w:rPr>
          <w:rFonts w:hint="eastAsia" w:ascii="黑体" w:hAnsi="宋体" w:eastAsia="黑体" w:cs="黑体"/>
          <w:kern w:val="0"/>
          <w:sz w:val="32"/>
          <w:szCs w:val="32"/>
          <w:lang w:val="en-US" w:eastAsia="zh-CN" w:bidi="ar"/>
        </w:rPr>
        <w:t>:</w:t>
      </w:r>
    </w:p>
    <w:p w14:paraId="41174FE2">
      <w:pPr>
        <w:keepNext w:val="0"/>
        <w:keepLines w:val="0"/>
        <w:pageBreakBefore w:val="0"/>
        <w:widowControl/>
        <w:kinsoku/>
        <w:wordWrap/>
        <w:overflowPunct/>
        <w:topLinePunct w:val="0"/>
        <w:autoSpaceDE/>
        <w:autoSpaceDN/>
        <w:bidi w:val="0"/>
        <w:adjustRightInd/>
        <w:snapToGrid/>
        <w:spacing w:after="0" w:line="580" w:lineRule="exact"/>
        <w:ind w:left="11" w:right="96" w:hanging="11"/>
        <w:jc w:val="center"/>
        <w:textAlignment w:val="auto"/>
        <w:rPr>
          <w:rFonts w:hint="eastAsia" w:ascii="方正小标宋_GBK" w:eastAsia="方正小标宋_GBK"/>
          <w:b/>
          <w:bCs/>
          <w:sz w:val="44"/>
          <w:szCs w:val="44"/>
        </w:rPr>
      </w:pPr>
      <w:r>
        <w:rPr>
          <w:rFonts w:hint="eastAsia" w:ascii="方正小标宋_GBK" w:eastAsia="方正小标宋_GBK"/>
          <w:b/>
          <w:bCs/>
          <w:sz w:val="44"/>
          <w:szCs w:val="44"/>
        </w:rPr>
        <w:t>2025江苏省施工企业成本管控数字化</w:t>
      </w:r>
      <w:r>
        <w:rPr>
          <w:rFonts w:hint="eastAsia" w:ascii="方正小标宋_GBK" w:eastAsia="方正小标宋_GBK"/>
          <w:b/>
          <w:bCs/>
          <w:sz w:val="44"/>
          <w:szCs w:val="44"/>
          <w:lang w:val="en-US" w:eastAsia="zh-CN"/>
        </w:rPr>
        <w:t>竞</w:t>
      </w:r>
      <w:r>
        <w:rPr>
          <w:rFonts w:hint="eastAsia" w:ascii="方正小标宋_GBK" w:eastAsia="方正小标宋_GBK"/>
          <w:b/>
          <w:bCs/>
          <w:sz w:val="44"/>
          <w:szCs w:val="44"/>
        </w:rPr>
        <w:t>赛实施细则</w:t>
      </w:r>
    </w:p>
    <w:p w14:paraId="36605A15">
      <w:pPr>
        <w:keepNext w:val="0"/>
        <w:keepLines w:val="0"/>
        <w:pageBreakBefore w:val="0"/>
        <w:widowControl/>
        <w:kinsoku/>
        <w:wordWrap/>
        <w:overflowPunct/>
        <w:topLinePunct w:val="0"/>
        <w:autoSpaceDE/>
        <w:autoSpaceDN/>
        <w:bidi w:val="0"/>
        <w:adjustRightInd/>
        <w:snapToGrid/>
        <w:spacing w:after="0" w:line="580" w:lineRule="exact"/>
        <w:ind w:left="11" w:right="96" w:hanging="11"/>
        <w:jc w:val="center"/>
        <w:textAlignment w:val="auto"/>
        <w:rPr>
          <w:rFonts w:hint="eastAsia" w:ascii="方正小标宋_GBK" w:eastAsia="方正小标宋_GBK"/>
          <w:b/>
          <w:bCs/>
          <w:sz w:val="44"/>
          <w:szCs w:val="44"/>
        </w:rPr>
      </w:pPr>
    </w:p>
    <w:p w14:paraId="296CAE53">
      <w:pPr>
        <w:keepNext w:val="0"/>
        <w:keepLines w:val="0"/>
        <w:pageBreakBefore w:val="0"/>
        <w:widowControl/>
        <w:kinsoku/>
        <w:wordWrap/>
        <w:overflowPunct/>
        <w:topLinePunct w:val="0"/>
        <w:autoSpaceDE/>
        <w:autoSpaceDN/>
        <w:bidi w:val="0"/>
        <w:adjustRightInd/>
        <w:snapToGrid/>
        <w:spacing w:line="288" w:lineRule="auto"/>
        <w:ind w:left="0" w:firstLine="0"/>
        <w:jc w:val="center"/>
        <w:textAlignment w:val="auto"/>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第一章 总则</w:t>
      </w:r>
    </w:p>
    <w:p w14:paraId="49685FB2">
      <w:pPr>
        <w:keepNext w:val="0"/>
        <w:keepLines w:val="0"/>
        <w:pageBreakBefore w:val="0"/>
        <w:widowControl/>
        <w:kinsoku/>
        <w:wordWrap/>
        <w:overflowPunct/>
        <w:topLinePunct w:val="0"/>
        <w:autoSpaceDE/>
        <w:autoSpaceDN/>
        <w:bidi w:val="0"/>
        <w:adjustRightInd/>
        <w:snapToGrid/>
        <w:spacing w:after="0" w:line="288" w:lineRule="auto"/>
        <w:ind w:left="0" w:right="0" w:firstLine="643" w:firstLineChars="200"/>
        <w:jc w:val="both"/>
        <w:textAlignment w:val="auto"/>
        <w:rPr>
          <w:rFonts w:hint="eastAsia" w:ascii="仿宋" w:hAnsi="仿宋" w:eastAsia="仿宋" w:cs="仿宋"/>
          <w:kern w:val="0"/>
          <w:sz w:val="32"/>
          <w:szCs w:val="32"/>
          <w:lang w:bidi="ar"/>
        </w:rPr>
      </w:pPr>
      <w:r>
        <w:rPr>
          <w:rFonts w:hint="eastAsia" w:ascii="仿宋" w:hAnsi="仿宋" w:eastAsia="仿宋" w:cs="仿宋"/>
          <w:b/>
          <w:bCs/>
          <w:kern w:val="0"/>
          <w:sz w:val="32"/>
          <w:szCs w:val="32"/>
          <w:lang w:bidi="ar"/>
        </w:rPr>
        <w:t>第一条</w:t>
      </w:r>
      <w:r>
        <w:rPr>
          <w:rFonts w:hint="eastAsia" w:ascii="仿宋" w:hAnsi="仿宋" w:eastAsia="仿宋" w:cs="仿宋"/>
          <w:kern w:val="0"/>
          <w:sz w:val="32"/>
          <w:szCs w:val="32"/>
          <w:lang w:bidi="ar"/>
        </w:rPr>
        <w:t xml:space="preserve"> 为促进工程建设成本管控</w:t>
      </w:r>
      <w:r>
        <w:rPr>
          <w:rFonts w:hint="eastAsia" w:ascii="仿宋" w:hAnsi="仿宋" w:eastAsia="仿宋" w:cs="仿宋"/>
          <w:color w:val="auto"/>
          <w:kern w:val="0"/>
          <w:sz w:val="32"/>
          <w:szCs w:val="32"/>
          <w:lang w:bidi="ar"/>
        </w:rPr>
        <w:t>数字化</w:t>
      </w:r>
      <w:r>
        <w:rPr>
          <w:rFonts w:hint="eastAsia" w:ascii="仿宋" w:hAnsi="仿宋" w:eastAsia="仿宋" w:cs="仿宋"/>
          <w:kern w:val="0"/>
          <w:sz w:val="32"/>
          <w:szCs w:val="32"/>
          <w:lang w:bidi="ar"/>
        </w:rPr>
        <w:t xml:space="preserve">水平的提高，持续推进成本管理数字化工作，引领建筑业成本管理落地数字化应用，制订本办法。 </w:t>
      </w:r>
    </w:p>
    <w:p w14:paraId="442C1CAF">
      <w:pPr>
        <w:keepNext w:val="0"/>
        <w:keepLines w:val="0"/>
        <w:pageBreakBefore w:val="0"/>
        <w:widowControl/>
        <w:kinsoku/>
        <w:wordWrap/>
        <w:overflowPunct/>
        <w:topLinePunct w:val="0"/>
        <w:autoSpaceDE/>
        <w:autoSpaceDN/>
        <w:bidi w:val="0"/>
        <w:adjustRightInd/>
        <w:snapToGrid/>
        <w:spacing w:after="0" w:line="288" w:lineRule="auto"/>
        <w:ind w:left="0" w:right="0" w:firstLine="643" w:firstLineChars="200"/>
        <w:jc w:val="both"/>
        <w:textAlignment w:val="auto"/>
        <w:rPr>
          <w:rFonts w:hint="eastAsia" w:ascii="仿宋" w:hAnsi="仿宋" w:eastAsia="仿宋" w:cs="仿宋"/>
          <w:kern w:val="0"/>
          <w:sz w:val="32"/>
          <w:szCs w:val="32"/>
          <w:lang w:bidi="ar"/>
        </w:rPr>
      </w:pPr>
      <w:r>
        <w:rPr>
          <w:rFonts w:hint="eastAsia" w:ascii="仿宋" w:hAnsi="仿宋" w:eastAsia="仿宋" w:cs="仿宋"/>
          <w:b/>
          <w:bCs/>
          <w:kern w:val="0"/>
          <w:sz w:val="32"/>
          <w:szCs w:val="32"/>
          <w:lang w:bidi="ar"/>
        </w:rPr>
        <w:t>第二条</w:t>
      </w:r>
      <w:r>
        <w:rPr>
          <w:rFonts w:hint="eastAsia" w:ascii="仿宋" w:hAnsi="仿宋" w:eastAsia="仿宋" w:cs="仿宋"/>
          <w:kern w:val="0"/>
          <w:sz w:val="32"/>
          <w:szCs w:val="32"/>
          <w:lang w:bidi="ar"/>
        </w:rPr>
        <w:t xml:space="preserve"> 江苏省施工企业成本管控数字化</w:t>
      </w:r>
      <w:r>
        <w:rPr>
          <w:rFonts w:hint="eastAsia" w:ascii="仿宋" w:hAnsi="仿宋" w:eastAsia="仿宋" w:cs="仿宋"/>
          <w:kern w:val="0"/>
          <w:sz w:val="32"/>
          <w:szCs w:val="32"/>
          <w:lang w:eastAsia="zh-CN" w:bidi="ar"/>
        </w:rPr>
        <w:t>竞赛</w:t>
      </w:r>
      <w:r>
        <w:rPr>
          <w:rFonts w:hint="eastAsia" w:ascii="仿宋" w:hAnsi="仿宋" w:eastAsia="仿宋" w:cs="仿宋"/>
          <w:kern w:val="0"/>
          <w:sz w:val="32"/>
          <w:szCs w:val="32"/>
          <w:lang w:bidi="ar"/>
        </w:rPr>
        <w:t>(以下简称</w:t>
      </w:r>
      <w:r>
        <w:rPr>
          <w:rFonts w:hint="eastAsia" w:ascii="仿宋" w:hAnsi="仿宋" w:eastAsia="仿宋" w:cs="仿宋"/>
          <w:kern w:val="0"/>
          <w:sz w:val="32"/>
          <w:szCs w:val="32"/>
          <w:lang w:eastAsia="zh-CN" w:bidi="ar"/>
        </w:rPr>
        <w:t>“竞赛”</w:t>
      </w:r>
      <w:r>
        <w:rPr>
          <w:rFonts w:hint="eastAsia" w:ascii="仿宋" w:hAnsi="仿宋" w:eastAsia="仿宋" w:cs="仿宋"/>
          <w:kern w:val="0"/>
          <w:sz w:val="32"/>
          <w:szCs w:val="32"/>
          <w:lang w:bidi="ar"/>
        </w:rPr>
        <w:t>)聚焦企业成本精细化管理创新度、项目精细化成本管理执行度、数字化及人员能力支撑度</w:t>
      </w:r>
      <w:r>
        <w:rPr>
          <w:rFonts w:hint="eastAsia" w:ascii="仿宋" w:hAnsi="仿宋" w:eastAsia="仿宋" w:cs="仿宋"/>
          <w:color w:val="auto"/>
          <w:kern w:val="0"/>
          <w:sz w:val="32"/>
          <w:szCs w:val="32"/>
          <w:lang w:bidi="ar"/>
        </w:rPr>
        <w:t xml:space="preserve">。 </w:t>
      </w:r>
    </w:p>
    <w:p w14:paraId="6B554A6D">
      <w:pPr>
        <w:keepNext w:val="0"/>
        <w:keepLines w:val="0"/>
        <w:pageBreakBefore w:val="0"/>
        <w:widowControl/>
        <w:kinsoku/>
        <w:wordWrap/>
        <w:overflowPunct/>
        <w:topLinePunct w:val="0"/>
        <w:autoSpaceDE/>
        <w:autoSpaceDN/>
        <w:bidi w:val="0"/>
        <w:adjustRightInd/>
        <w:snapToGrid/>
        <w:spacing w:after="0" w:line="288" w:lineRule="auto"/>
        <w:ind w:left="0" w:right="0" w:firstLine="643" w:firstLineChars="200"/>
        <w:jc w:val="both"/>
        <w:textAlignment w:val="auto"/>
        <w:rPr>
          <w:rFonts w:hint="eastAsia" w:ascii="仿宋" w:hAnsi="仿宋" w:eastAsia="仿宋" w:cs="仿宋"/>
          <w:kern w:val="0"/>
          <w:sz w:val="32"/>
          <w:szCs w:val="32"/>
          <w:lang w:bidi="ar"/>
        </w:rPr>
      </w:pPr>
      <w:r>
        <w:rPr>
          <w:rFonts w:hint="eastAsia" w:ascii="仿宋" w:hAnsi="仿宋" w:eastAsia="仿宋" w:cs="仿宋"/>
          <w:b/>
          <w:bCs/>
          <w:kern w:val="0"/>
          <w:sz w:val="32"/>
          <w:szCs w:val="32"/>
          <w:lang w:bidi="ar"/>
        </w:rPr>
        <w:t xml:space="preserve">第三条 </w:t>
      </w:r>
      <w:r>
        <w:rPr>
          <w:rFonts w:hint="eastAsia" w:ascii="仿宋" w:hAnsi="仿宋" w:eastAsia="仿宋" w:cs="仿宋"/>
          <w:kern w:val="0"/>
          <w:sz w:val="32"/>
          <w:szCs w:val="32"/>
          <w:lang w:eastAsia="zh-CN" w:bidi="ar"/>
        </w:rPr>
        <w:t>竞赛</w:t>
      </w:r>
      <w:r>
        <w:rPr>
          <w:rFonts w:hint="eastAsia" w:ascii="仿宋" w:hAnsi="仿宋" w:eastAsia="仿宋" w:cs="仿宋"/>
          <w:kern w:val="0"/>
          <w:sz w:val="32"/>
          <w:szCs w:val="32"/>
          <w:lang w:bidi="ar"/>
        </w:rPr>
        <w:t>不收取费用，以提升</w:t>
      </w:r>
      <w:r>
        <w:rPr>
          <w:rFonts w:hint="eastAsia" w:ascii="仿宋" w:hAnsi="仿宋" w:eastAsia="仿宋" w:cs="仿宋"/>
          <w:color w:val="auto"/>
          <w:kern w:val="0"/>
          <w:sz w:val="32"/>
          <w:szCs w:val="32"/>
          <w:lang w:bidi="ar"/>
        </w:rPr>
        <w:t>成本</w:t>
      </w:r>
      <w:r>
        <w:rPr>
          <w:rFonts w:hint="eastAsia" w:ascii="仿宋" w:hAnsi="仿宋" w:eastAsia="仿宋" w:cs="仿宋"/>
          <w:kern w:val="0"/>
          <w:sz w:val="32"/>
          <w:szCs w:val="32"/>
          <w:lang w:bidi="ar"/>
        </w:rPr>
        <w:t>管控数字化水平为宗旨，坚持公平、公正、公开的原则</w:t>
      </w:r>
      <w:r>
        <w:rPr>
          <w:rFonts w:hint="eastAsia" w:ascii="仿宋" w:hAnsi="仿宋" w:eastAsia="仿宋" w:cs="仿宋"/>
          <w:color w:val="auto"/>
          <w:kern w:val="0"/>
          <w:sz w:val="32"/>
          <w:szCs w:val="32"/>
          <w:lang w:bidi="ar"/>
        </w:rPr>
        <w:t>开展</w:t>
      </w:r>
      <w:r>
        <w:rPr>
          <w:rFonts w:hint="eastAsia" w:ascii="仿宋" w:hAnsi="仿宋" w:eastAsia="仿宋" w:cs="仿宋"/>
          <w:kern w:val="0"/>
          <w:sz w:val="32"/>
          <w:szCs w:val="32"/>
          <w:lang w:bidi="ar"/>
        </w:rPr>
        <w:t>。</w:t>
      </w:r>
    </w:p>
    <w:p w14:paraId="421524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both"/>
        <w:textAlignment w:val="auto"/>
        <w:rPr>
          <w:rFonts w:hint="eastAsia" w:ascii="仿宋" w:hAnsi="仿宋" w:eastAsia="仿宋" w:cs="仿宋"/>
          <w:kern w:val="0"/>
          <w:szCs w:val="30"/>
          <w:lang w:bidi="ar"/>
        </w:rPr>
      </w:pPr>
    </w:p>
    <w:p w14:paraId="4019671A">
      <w:pPr>
        <w:keepNext w:val="0"/>
        <w:keepLines w:val="0"/>
        <w:pageBreakBefore w:val="0"/>
        <w:widowControl/>
        <w:kinsoku/>
        <w:wordWrap/>
        <w:overflowPunct/>
        <w:topLinePunct w:val="0"/>
        <w:autoSpaceDE/>
        <w:autoSpaceDN/>
        <w:bidi w:val="0"/>
        <w:adjustRightInd/>
        <w:snapToGrid/>
        <w:spacing w:line="288" w:lineRule="auto"/>
        <w:ind w:left="0" w:firstLine="0"/>
        <w:jc w:val="center"/>
        <w:textAlignment w:val="auto"/>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第二章 组织机构和职责</w:t>
      </w:r>
    </w:p>
    <w:p w14:paraId="29953659">
      <w:pPr>
        <w:keepNext w:val="0"/>
        <w:keepLines w:val="0"/>
        <w:pageBreakBefore w:val="0"/>
        <w:widowControl/>
        <w:kinsoku/>
        <w:wordWrap/>
        <w:overflowPunct/>
        <w:topLinePunct w:val="0"/>
        <w:autoSpaceDE/>
        <w:autoSpaceDN/>
        <w:bidi w:val="0"/>
        <w:adjustRightInd/>
        <w:snapToGrid/>
        <w:spacing w:after="0" w:line="288" w:lineRule="auto"/>
        <w:ind w:left="0" w:right="0" w:firstLine="643" w:firstLineChars="200"/>
        <w:jc w:val="both"/>
        <w:textAlignment w:val="auto"/>
        <w:rPr>
          <w:rFonts w:hint="eastAsia" w:ascii="仿宋" w:hAnsi="仿宋" w:eastAsia="仿宋" w:cs="仿宋"/>
          <w:kern w:val="0"/>
          <w:sz w:val="32"/>
          <w:szCs w:val="32"/>
          <w:lang w:bidi="ar"/>
        </w:rPr>
      </w:pPr>
      <w:r>
        <w:rPr>
          <w:rFonts w:hint="eastAsia" w:ascii="仿宋" w:hAnsi="仿宋" w:eastAsia="仿宋" w:cs="仿宋"/>
          <w:b/>
          <w:bCs/>
          <w:kern w:val="0"/>
          <w:sz w:val="32"/>
          <w:szCs w:val="32"/>
          <w:lang w:bidi="ar"/>
        </w:rPr>
        <w:t>第四条</w:t>
      </w:r>
      <w:r>
        <w:rPr>
          <w:rFonts w:hint="eastAsia" w:ascii="仿宋" w:hAnsi="仿宋" w:eastAsia="仿宋" w:cs="仿宋"/>
          <w:kern w:val="0"/>
          <w:sz w:val="32"/>
          <w:szCs w:val="32"/>
          <w:lang w:bidi="ar"/>
        </w:rPr>
        <w:t xml:space="preserve"> </w:t>
      </w:r>
      <w:r>
        <w:rPr>
          <w:rFonts w:hint="eastAsia" w:ascii="仿宋" w:hAnsi="仿宋" w:eastAsia="仿宋" w:cs="仿宋"/>
          <w:color w:val="auto"/>
          <w:kern w:val="0"/>
          <w:sz w:val="32"/>
          <w:szCs w:val="32"/>
          <w:lang w:eastAsia="zh-CN" w:bidi="ar"/>
        </w:rPr>
        <w:t>竞赛</w:t>
      </w:r>
      <w:r>
        <w:rPr>
          <w:rFonts w:hint="eastAsia" w:ascii="仿宋" w:hAnsi="仿宋" w:eastAsia="仿宋" w:cs="仿宋"/>
          <w:color w:val="auto"/>
          <w:kern w:val="0"/>
          <w:sz w:val="32"/>
          <w:szCs w:val="32"/>
          <w:lang w:bidi="ar"/>
        </w:rPr>
        <w:t>由江苏省建筑业协会主办，广联达科技股份有限公司江苏分公司承办。</w:t>
      </w:r>
      <w:r>
        <w:rPr>
          <w:rFonts w:hint="eastAsia" w:ascii="仿宋" w:hAnsi="仿宋" w:eastAsia="仿宋" w:cs="仿宋"/>
          <w:kern w:val="0"/>
          <w:sz w:val="32"/>
          <w:szCs w:val="32"/>
          <w:lang w:bidi="ar"/>
        </w:rPr>
        <w:t xml:space="preserve"> </w:t>
      </w:r>
    </w:p>
    <w:p w14:paraId="5C52CF5E">
      <w:pPr>
        <w:keepNext w:val="0"/>
        <w:keepLines w:val="0"/>
        <w:pageBreakBefore w:val="0"/>
        <w:widowControl/>
        <w:kinsoku/>
        <w:wordWrap/>
        <w:overflowPunct/>
        <w:topLinePunct w:val="0"/>
        <w:autoSpaceDE/>
        <w:autoSpaceDN/>
        <w:bidi w:val="0"/>
        <w:adjustRightInd/>
        <w:snapToGrid/>
        <w:spacing w:after="0" w:line="288" w:lineRule="auto"/>
        <w:ind w:left="0" w:right="0" w:firstLine="643" w:firstLineChars="200"/>
        <w:jc w:val="both"/>
        <w:textAlignment w:val="auto"/>
        <w:rPr>
          <w:rFonts w:hint="eastAsia" w:ascii="仿宋" w:hAnsi="仿宋" w:eastAsia="仿宋" w:cs="仿宋"/>
          <w:color w:val="auto"/>
          <w:kern w:val="0"/>
          <w:sz w:val="32"/>
          <w:szCs w:val="32"/>
          <w:lang w:bidi="ar"/>
        </w:rPr>
      </w:pPr>
      <w:r>
        <w:rPr>
          <w:rFonts w:hint="eastAsia" w:ascii="仿宋" w:hAnsi="仿宋" w:eastAsia="仿宋" w:cs="仿宋"/>
          <w:b/>
          <w:bCs/>
          <w:kern w:val="0"/>
          <w:sz w:val="32"/>
          <w:szCs w:val="32"/>
          <w:lang w:bidi="ar"/>
        </w:rPr>
        <w:t>第五条</w:t>
      </w:r>
      <w:r>
        <w:rPr>
          <w:rFonts w:hint="eastAsia" w:ascii="仿宋" w:hAnsi="仿宋" w:eastAsia="仿宋" w:cs="仿宋"/>
          <w:kern w:val="0"/>
          <w:sz w:val="32"/>
          <w:szCs w:val="32"/>
          <w:lang w:bidi="ar"/>
        </w:rPr>
        <w:t xml:space="preserve"> </w:t>
      </w:r>
      <w:r>
        <w:rPr>
          <w:rFonts w:hint="eastAsia" w:ascii="仿宋" w:hAnsi="仿宋" w:eastAsia="仿宋" w:cs="仿宋"/>
          <w:kern w:val="0"/>
          <w:sz w:val="32"/>
          <w:szCs w:val="32"/>
          <w:lang w:eastAsia="zh-CN" w:bidi="ar"/>
        </w:rPr>
        <w:t>竞赛</w:t>
      </w:r>
      <w:r>
        <w:rPr>
          <w:rFonts w:hint="eastAsia" w:ascii="仿宋" w:hAnsi="仿宋" w:eastAsia="仿宋" w:cs="仿宋"/>
          <w:kern w:val="0"/>
          <w:sz w:val="32"/>
          <w:szCs w:val="32"/>
          <w:lang w:bidi="ar"/>
        </w:rPr>
        <w:t>成立组织委员会（以下简称 “组委会”）负责赛事组织、协调、实施等工作。组委会由主办单位负责同志及相关业务部门负责同志组成，</w:t>
      </w:r>
      <w:r>
        <w:rPr>
          <w:rFonts w:hint="eastAsia" w:ascii="仿宋" w:hAnsi="仿宋" w:eastAsia="仿宋" w:cs="仿宋"/>
          <w:color w:val="auto"/>
          <w:kern w:val="0"/>
          <w:sz w:val="32"/>
          <w:szCs w:val="32"/>
          <w:lang w:bidi="ar"/>
        </w:rPr>
        <w:t xml:space="preserve">下设办公室和会务组等工作组。组委会办公室设在江苏省建筑业协会秘书处，承担日常工作。 </w:t>
      </w:r>
    </w:p>
    <w:p w14:paraId="6FEA3D96">
      <w:pPr>
        <w:keepNext w:val="0"/>
        <w:keepLines w:val="0"/>
        <w:pageBreakBefore w:val="0"/>
        <w:widowControl/>
        <w:kinsoku/>
        <w:wordWrap/>
        <w:overflowPunct/>
        <w:topLinePunct w:val="0"/>
        <w:autoSpaceDE/>
        <w:autoSpaceDN/>
        <w:bidi w:val="0"/>
        <w:adjustRightInd/>
        <w:snapToGrid/>
        <w:spacing w:after="0" w:line="288" w:lineRule="auto"/>
        <w:ind w:left="0" w:right="0" w:firstLine="643" w:firstLineChars="200"/>
        <w:jc w:val="both"/>
        <w:textAlignment w:val="auto"/>
        <w:rPr>
          <w:rFonts w:hint="eastAsia" w:ascii="仿宋" w:hAnsi="仿宋" w:eastAsia="仿宋" w:cs="仿宋"/>
          <w:kern w:val="0"/>
          <w:sz w:val="32"/>
          <w:szCs w:val="32"/>
          <w:lang w:bidi="ar"/>
        </w:rPr>
      </w:pPr>
      <w:r>
        <w:rPr>
          <w:rFonts w:hint="eastAsia" w:ascii="仿宋" w:hAnsi="仿宋" w:eastAsia="仿宋" w:cs="仿宋"/>
          <w:b/>
          <w:bCs/>
          <w:kern w:val="0"/>
          <w:sz w:val="32"/>
          <w:szCs w:val="32"/>
          <w:lang w:bidi="ar"/>
        </w:rPr>
        <w:t>第六条</w:t>
      </w:r>
      <w:r>
        <w:rPr>
          <w:rFonts w:hint="eastAsia" w:ascii="仿宋" w:hAnsi="仿宋" w:eastAsia="仿宋" w:cs="仿宋"/>
          <w:kern w:val="0"/>
          <w:sz w:val="32"/>
          <w:szCs w:val="32"/>
          <w:lang w:bidi="ar"/>
        </w:rPr>
        <w:t xml:space="preserve"> </w:t>
      </w:r>
      <w:r>
        <w:rPr>
          <w:rFonts w:hint="eastAsia" w:ascii="仿宋" w:hAnsi="仿宋" w:eastAsia="仿宋" w:cs="仿宋"/>
          <w:kern w:val="0"/>
          <w:sz w:val="32"/>
          <w:szCs w:val="32"/>
          <w:lang w:eastAsia="zh-CN" w:bidi="ar"/>
        </w:rPr>
        <w:t>竞赛</w:t>
      </w:r>
      <w:r>
        <w:rPr>
          <w:rFonts w:hint="eastAsia" w:ascii="仿宋" w:hAnsi="仿宋" w:eastAsia="仿宋" w:cs="仿宋"/>
          <w:kern w:val="0"/>
          <w:sz w:val="32"/>
          <w:szCs w:val="32"/>
          <w:lang w:val="en-US" w:eastAsia="zh-CN" w:bidi="ar"/>
        </w:rPr>
        <w:t>组委会</w:t>
      </w:r>
      <w:r>
        <w:rPr>
          <w:rFonts w:hint="eastAsia" w:ascii="仿宋" w:hAnsi="仿宋" w:eastAsia="仿宋" w:cs="仿宋"/>
          <w:kern w:val="0"/>
          <w:sz w:val="32"/>
          <w:szCs w:val="32"/>
          <w:lang w:bidi="ar"/>
        </w:rPr>
        <w:t xml:space="preserve">主要职责是： </w:t>
      </w:r>
    </w:p>
    <w:p w14:paraId="084987AD">
      <w:pPr>
        <w:keepNext w:val="0"/>
        <w:keepLines w:val="0"/>
        <w:pageBreakBefore w:val="0"/>
        <w:widowControl/>
        <w:kinsoku/>
        <w:wordWrap/>
        <w:overflowPunct/>
        <w:topLinePunct w:val="0"/>
        <w:autoSpaceDE/>
        <w:autoSpaceDN/>
        <w:bidi w:val="0"/>
        <w:adjustRightInd/>
        <w:snapToGrid/>
        <w:spacing w:after="0" w:line="288" w:lineRule="auto"/>
        <w:ind w:left="0" w:right="0" w:firstLine="640" w:firstLineChars="200"/>
        <w:jc w:val="both"/>
        <w:textAlignment w:val="auto"/>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(一)根据国家有关法律法规，研究制定</w:t>
      </w:r>
      <w:r>
        <w:rPr>
          <w:rFonts w:hint="eastAsia" w:ascii="仿宋" w:hAnsi="仿宋" w:eastAsia="仿宋" w:cs="仿宋"/>
          <w:kern w:val="0"/>
          <w:sz w:val="32"/>
          <w:szCs w:val="32"/>
          <w:lang w:eastAsia="zh-CN" w:bidi="ar"/>
        </w:rPr>
        <w:t>竞赛</w:t>
      </w:r>
      <w:r>
        <w:rPr>
          <w:rFonts w:hint="eastAsia" w:ascii="仿宋" w:hAnsi="仿宋" w:eastAsia="仿宋" w:cs="仿宋"/>
          <w:kern w:val="0"/>
          <w:sz w:val="32"/>
          <w:szCs w:val="32"/>
          <w:lang w:bidi="ar"/>
        </w:rPr>
        <w:t xml:space="preserve">的发展规划和工作方案； </w:t>
      </w:r>
    </w:p>
    <w:p w14:paraId="07E6A5C8">
      <w:pPr>
        <w:keepNext w:val="0"/>
        <w:keepLines w:val="0"/>
        <w:pageBreakBefore w:val="0"/>
        <w:widowControl/>
        <w:kinsoku/>
        <w:wordWrap/>
        <w:overflowPunct/>
        <w:topLinePunct w:val="0"/>
        <w:autoSpaceDE/>
        <w:autoSpaceDN/>
        <w:bidi w:val="0"/>
        <w:adjustRightInd/>
        <w:snapToGrid/>
        <w:spacing w:after="0" w:line="288" w:lineRule="auto"/>
        <w:ind w:left="0" w:right="0" w:firstLine="640" w:firstLineChars="200"/>
        <w:jc w:val="both"/>
        <w:textAlignment w:val="auto"/>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(二)研究起草</w:t>
      </w:r>
      <w:r>
        <w:rPr>
          <w:rFonts w:hint="eastAsia" w:ascii="仿宋" w:hAnsi="仿宋" w:eastAsia="仿宋" w:cs="仿宋"/>
          <w:kern w:val="0"/>
          <w:sz w:val="32"/>
          <w:szCs w:val="32"/>
          <w:lang w:eastAsia="zh-CN" w:bidi="ar"/>
        </w:rPr>
        <w:t>竞赛</w:t>
      </w:r>
      <w:r>
        <w:rPr>
          <w:rFonts w:hint="eastAsia" w:ascii="仿宋" w:hAnsi="仿宋" w:eastAsia="仿宋" w:cs="仿宋"/>
          <w:kern w:val="0"/>
          <w:sz w:val="32"/>
          <w:szCs w:val="32"/>
          <w:lang w:bidi="ar"/>
        </w:rPr>
        <w:t xml:space="preserve">的有关文件，包括实施办法等； </w:t>
      </w:r>
    </w:p>
    <w:p w14:paraId="3672AA65">
      <w:pPr>
        <w:keepNext w:val="0"/>
        <w:keepLines w:val="0"/>
        <w:pageBreakBefore w:val="0"/>
        <w:widowControl/>
        <w:kinsoku/>
        <w:wordWrap/>
        <w:overflowPunct/>
        <w:topLinePunct w:val="0"/>
        <w:autoSpaceDE/>
        <w:autoSpaceDN/>
        <w:bidi w:val="0"/>
        <w:adjustRightInd/>
        <w:snapToGrid/>
        <w:spacing w:after="0" w:line="288" w:lineRule="auto"/>
        <w:ind w:left="0" w:right="0" w:firstLine="640" w:firstLineChars="200"/>
        <w:jc w:val="both"/>
        <w:textAlignment w:val="auto"/>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(三)组织并指导</w:t>
      </w:r>
      <w:r>
        <w:rPr>
          <w:rFonts w:hint="eastAsia" w:ascii="仿宋" w:hAnsi="仿宋" w:eastAsia="仿宋" w:cs="仿宋"/>
          <w:kern w:val="0"/>
          <w:sz w:val="32"/>
          <w:szCs w:val="32"/>
          <w:lang w:eastAsia="zh-CN" w:bidi="ar"/>
        </w:rPr>
        <w:t>竞赛</w:t>
      </w:r>
      <w:r>
        <w:rPr>
          <w:rFonts w:hint="eastAsia" w:ascii="仿宋" w:hAnsi="仿宋" w:eastAsia="仿宋" w:cs="仿宋"/>
          <w:kern w:val="0"/>
          <w:sz w:val="32"/>
          <w:szCs w:val="32"/>
          <w:lang w:bidi="ar"/>
        </w:rPr>
        <w:t xml:space="preserve">的开展； </w:t>
      </w:r>
    </w:p>
    <w:p w14:paraId="67FFBC21">
      <w:pPr>
        <w:keepNext w:val="0"/>
        <w:keepLines w:val="0"/>
        <w:pageBreakBefore w:val="0"/>
        <w:widowControl/>
        <w:kinsoku/>
        <w:wordWrap/>
        <w:overflowPunct/>
        <w:topLinePunct w:val="0"/>
        <w:autoSpaceDE/>
        <w:autoSpaceDN/>
        <w:bidi w:val="0"/>
        <w:adjustRightInd/>
        <w:snapToGrid/>
        <w:spacing w:after="0" w:line="288" w:lineRule="auto"/>
        <w:ind w:left="0" w:right="0" w:firstLine="640" w:firstLineChars="200"/>
        <w:jc w:val="both"/>
        <w:textAlignment w:val="auto"/>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(四)研究</w:t>
      </w:r>
      <w:r>
        <w:rPr>
          <w:rFonts w:hint="eastAsia" w:ascii="仿宋" w:hAnsi="仿宋" w:eastAsia="仿宋" w:cs="仿宋"/>
          <w:kern w:val="0"/>
          <w:sz w:val="32"/>
          <w:szCs w:val="32"/>
          <w:lang w:eastAsia="zh-CN" w:bidi="ar"/>
        </w:rPr>
        <w:t>竞赛</w:t>
      </w:r>
      <w:r>
        <w:rPr>
          <w:rFonts w:hint="eastAsia" w:ascii="仿宋" w:hAnsi="仿宋" w:eastAsia="仿宋" w:cs="仿宋"/>
          <w:kern w:val="0"/>
          <w:sz w:val="32"/>
          <w:szCs w:val="32"/>
          <w:lang w:bidi="ar"/>
        </w:rPr>
        <w:t>的其他事项。</w:t>
      </w:r>
    </w:p>
    <w:p w14:paraId="58E13D37">
      <w:pPr>
        <w:keepNext w:val="0"/>
        <w:keepLines w:val="0"/>
        <w:pageBreakBefore w:val="0"/>
        <w:widowControl/>
        <w:kinsoku/>
        <w:wordWrap/>
        <w:overflowPunct/>
        <w:topLinePunct w:val="0"/>
        <w:autoSpaceDE/>
        <w:autoSpaceDN/>
        <w:bidi w:val="0"/>
        <w:adjustRightInd/>
        <w:snapToGrid/>
        <w:spacing w:line="288" w:lineRule="auto"/>
        <w:ind w:left="0" w:right="0" w:firstLine="600" w:firstLineChars="200"/>
        <w:jc w:val="both"/>
        <w:textAlignment w:val="auto"/>
        <w:rPr>
          <w:rFonts w:hint="eastAsia" w:ascii="仿宋" w:hAnsi="仿宋" w:eastAsia="仿宋" w:cs="仿宋"/>
          <w:kern w:val="0"/>
          <w:szCs w:val="30"/>
          <w:lang w:bidi="ar"/>
        </w:rPr>
      </w:pPr>
    </w:p>
    <w:p w14:paraId="53F65127">
      <w:pPr>
        <w:keepNext w:val="0"/>
        <w:keepLines w:val="0"/>
        <w:pageBreakBefore w:val="0"/>
        <w:widowControl/>
        <w:kinsoku/>
        <w:wordWrap/>
        <w:overflowPunct/>
        <w:topLinePunct w:val="0"/>
        <w:autoSpaceDE/>
        <w:autoSpaceDN/>
        <w:bidi w:val="0"/>
        <w:adjustRightInd/>
        <w:snapToGrid/>
        <w:spacing w:line="288" w:lineRule="auto"/>
        <w:ind w:left="0" w:firstLine="0"/>
        <w:jc w:val="center"/>
        <w:textAlignment w:val="auto"/>
        <w:rPr>
          <w:rFonts w:hint="eastAsia" w:ascii="仿宋" w:hAnsi="仿宋" w:eastAsia="仿宋" w:cs="仿宋"/>
          <w:kern w:val="0"/>
          <w:szCs w:val="30"/>
          <w:lang w:bidi="ar"/>
        </w:rPr>
      </w:pPr>
      <w:r>
        <w:rPr>
          <w:rFonts w:hint="eastAsia" w:ascii="仿宋" w:hAnsi="仿宋" w:eastAsia="仿宋" w:cs="仿宋"/>
          <w:b/>
          <w:bCs/>
          <w:kern w:val="0"/>
          <w:sz w:val="32"/>
          <w:szCs w:val="32"/>
          <w:lang w:bidi="ar"/>
        </w:rPr>
        <w:t>第三章 参赛对象与</w:t>
      </w:r>
      <w:r>
        <w:rPr>
          <w:rFonts w:hint="eastAsia" w:ascii="仿宋" w:hAnsi="仿宋" w:eastAsia="仿宋" w:cs="仿宋"/>
          <w:b/>
          <w:bCs/>
          <w:kern w:val="0"/>
          <w:sz w:val="32"/>
          <w:szCs w:val="32"/>
          <w:lang w:eastAsia="zh-CN" w:bidi="ar"/>
        </w:rPr>
        <w:t>竞赛</w:t>
      </w:r>
      <w:r>
        <w:rPr>
          <w:rFonts w:hint="eastAsia" w:ascii="仿宋" w:hAnsi="仿宋" w:eastAsia="仿宋" w:cs="仿宋"/>
          <w:b/>
          <w:bCs/>
          <w:kern w:val="0"/>
          <w:sz w:val="32"/>
          <w:szCs w:val="32"/>
          <w:lang w:bidi="ar"/>
        </w:rPr>
        <w:t xml:space="preserve">组别 </w:t>
      </w:r>
    </w:p>
    <w:p w14:paraId="2B942DC5">
      <w:pPr>
        <w:keepNext w:val="0"/>
        <w:keepLines w:val="0"/>
        <w:pageBreakBefore w:val="0"/>
        <w:widowControl/>
        <w:kinsoku/>
        <w:wordWrap/>
        <w:overflowPunct/>
        <w:topLinePunct w:val="0"/>
        <w:autoSpaceDE/>
        <w:autoSpaceDN/>
        <w:bidi w:val="0"/>
        <w:adjustRightInd/>
        <w:snapToGrid/>
        <w:spacing w:after="0" w:line="288" w:lineRule="auto"/>
        <w:ind w:left="0" w:right="0" w:firstLine="602" w:firstLineChars="200"/>
        <w:jc w:val="both"/>
        <w:textAlignment w:val="auto"/>
        <w:rPr>
          <w:rFonts w:hint="eastAsia" w:ascii="仿宋" w:hAnsi="仿宋" w:eastAsia="仿宋" w:cs="仿宋"/>
          <w:kern w:val="0"/>
          <w:szCs w:val="30"/>
          <w:lang w:bidi="ar"/>
        </w:rPr>
      </w:pPr>
      <w:r>
        <w:rPr>
          <w:rFonts w:hint="eastAsia" w:ascii="仿宋" w:hAnsi="仿宋" w:eastAsia="仿宋" w:cs="仿宋"/>
          <w:b/>
          <w:bCs/>
          <w:kern w:val="0"/>
          <w:szCs w:val="30"/>
          <w:lang w:bidi="ar"/>
        </w:rPr>
        <w:t>第七条</w:t>
      </w:r>
      <w:r>
        <w:rPr>
          <w:rFonts w:hint="eastAsia" w:ascii="仿宋" w:hAnsi="仿宋" w:eastAsia="仿宋" w:cs="仿宋"/>
          <w:kern w:val="0"/>
          <w:szCs w:val="30"/>
          <w:lang w:bidi="ar"/>
        </w:rPr>
        <w:t xml:space="preserve"> </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面向</w:t>
      </w:r>
      <w:r>
        <w:rPr>
          <w:rFonts w:hint="eastAsia" w:ascii="仿宋" w:hAnsi="仿宋" w:eastAsia="仿宋" w:cs="仿宋"/>
          <w:kern w:val="0"/>
          <w:szCs w:val="30"/>
          <w:lang w:val="en-US" w:eastAsia="zh-CN" w:bidi="ar"/>
        </w:rPr>
        <w:t>江苏省</w:t>
      </w:r>
      <w:r>
        <w:rPr>
          <w:rFonts w:hint="eastAsia" w:ascii="仿宋" w:hAnsi="仿宋" w:eastAsia="仿宋" w:cs="仿宋"/>
          <w:kern w:val="0"/>
          <w:szCs w:val="30"/>
          <w:lang w:bidi="ar"/>
        </w:rPr>
        <w:t>具有独立法人资质的建筑施工企业。</w:t>
      </w:r>
    </w:p>
    <w:p w14:paraId="6EACA7EB">
      <w:pPr>
        <w:keepNext w:val="0"/>
        <w:keepLines w:val="0"/>
        <w:pageBreakBefore w:val="0"/>
        <w:widowControl/>
        <w:kinsoku/>
        <w:wordWrap/>
        <w:overflowPunct/>
        <w:topLinePunct w:val="0"/>
        <w:autoSpaceDE/>
        <w:autoSpaceDN/>
        <w:bidi w:val="0"/>
        <w:adjustRightInd/>
        <w:snapToGrid/>
        <w:spacing w:after="0" w:line="288" w:lineRule="auto"/>
        <w:ind w:left="0" w:right="0" w:firstLine="602" w:firstLineChars="200"/>
        <w:jc w:val="both"/>
        <w:textAlignment w:val="auto"/>
        <w:rPr>
          <w:rFonts w:hint="eastAsia" w:ascii="仿宋" w:hAnsi="仿宋" w:eastAsia="仿宋" w:cs="仿宋"/>
          <w:kern w:val="0"/>
          <w:szCs w:val="30"/>
          <w:lang w:bidi="ar"/>
        </w:rPr>
      </w:pPr>
      <w:r>
        <w:rPr>
          <w:rFonts w:hint="eastAsia" w:ascii="仿宋" w:hAnsi="仿宋" w:eastAsia="仿宋" w:cs="仿宋"/>
          <w:b/>
          <w:bCs/>
          <w:kern w:val="0"/>
          <w:szCs w:val="30"/>
          <w:lang w:bidi="ar"/>
        </w:rPr>
        <w:t>第八条</w:t>
      </w:r>
      <w:r>
        <w:rPr>
          <w:rFonts w:hint="eastAsia" w:ascii="仿宋" w:hAnsi="仿宋" w:eastAsia="仿宋" w:cs="仿宋"/>
          <w:kern w:val="0"/>
          <w:szCs w:val="30"/>
          <w:lang w:bidi="ar"/>
        </w:rPr>
        <w:t xml:space="preserve"> </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设置建筑央企、省</w:t>
      </w:r>
      <w:r>
        <w:rPr>
          <w:rFonts w:hint="eastAsia" w:ascii="仿宋" w:hAnsi="仿宋" w:eastAsia="仿宋" w:cs="仿宋"/>
          <w:kern w:val="0"/>
          <w:szCs w:val="30"/>
          <w:lang w:val="en-US" w:eastAsia="zh-CN" w:bidi="ar"/>
        </w:rPr>
        <w:t>市</w:t>
      </w:r>
      <w:r>
        <w:rPr>
          <w:rFonts w:hint="eastAsia" w:ascii="仿宋" w:hAnsi="仿宋" w:eastAsia="仿宋" w:cs="仿宋"/>
          <w:kern w:val="0"/>
          <w:szCs w:val="30"/>
          <w:lang w:bidi="ar"/>
        </w:rPr>
        <w:t>建工和民营企业三个竞赛组别。建筑央企指由</w:t>
      </w:r>
      <w:r>
        <w:rPr>
          <w:rFonts w:hint="eastAsia" w:ascii="仿宋" w:hAnsi="仿宋" w:eastAsia="仿宋" w:cs="仿宋"/>
          <w:kern w:val="0"/>
          <w:szCs w:val="30"/>
          <w:lang w:val="en-US" w:eastAsia="zh-CN" w:bidi="ar"/>
        </w:rPr>
        <w:t>中央人民政府行使出资人职责</w:t>
      </w:r>
      <w:r>
        <w:rPr>
          <w:rFonts w:hint="eastAsia" w:ascii="仿宋" w:hAnsi="仿宋" w:eastAsia="仿宋" w:cs="仿宋"/>
          <w:kern w:val="0"/>
          <w:szCs w:val="30"/>
          <w:lang w:bidi="ar"/>
        </w:rPr>
        <w:t>的建筑企业、集团；省</w:t>
      </w:r>
      <w:r>
        <w:rPr>
          <w:rFonts w:hint="eastAsia" w:ascii="仿宋" w:hAnsi="仿宋" w:eastAsia="仿宋" w:cs="仿宋"/>
          <w:kern w:val="0"/>
          <w:szCs w:val="30"/>
          <w:lang w:val="en-US" w:eastAsia="zh-CN" w:bidi="ar"/>
        </w:rPr>
        <w:t>级</w:t>
      </w:r>
      <w:bookmarkStart w:id="0" w:name="_GoBack"/>
      <w:bookmarkEnd w:id="0"/>
      <w:r>
        <w:rPr>
          <w:rFonts w:hint="eastAsia" w:ascii="仿宋" w:hAnsi="仿宋" w:eastAsia="仿宋" w:cs="仿宋"/>
          <w:kern w:val="0"/>
          <w:szCs w:val="30"/>
          <w:lang w:bidi="ar"/>
        </w:rPr>
        <w:t>建工指由省、市级政府出资设立或控股的建筑企业；民营企业指非国有、国营的建筑企业。</w:t>
      </w:r>
    </w:p>
    <w:p w14:paraId="70B2DBE7">
      <w:pPr>
        <w:keepNext w:val="0"/>
        <w:keepLines w:val="0"/>
        <w:pageBreakBefore w:val="0"/>
        <w:widowControl/>
        <w:kinsoku/>
        <w:wordWrap/>
        <w:overflowPunct/>
        <w:topLinePunct w:val="0"/>
        <w:autoSpaceDE/>
        <w:autoSpaceDN/>
        <w:bidi w:val="0"/>
        <w:adjustRightInd/>
        <w:snapToGrid/>
        <w:spacing w:line="288" w:lineRule="auto"/>
        <w:ind w:firstLine="600" w:firstLineChars="200"/>
        <w:jc w:val="both"/>
        <w:textAlignment w:val="auto"/>
        <w:rPr>
          <w:rFonts w:hint="eastAsia" w:ascii="仿宋" w:hAnsi="仿宋" w:eastAsia="仿宋" w:cs="仿宋"/>
          <w:kern w:val="0"/>
          <w:szCs w:val="30"/>
          <w:lang w:bidi="ar"/>
        </w:rPr>
      </w:pPr>
    </w:p>
    <w:p w14:paraId="18AB1EBD">
      <w:pPr>
        <w:keepNext w:val="0"/>
        <w:keepLines w:val="0"/>
        <w:pageBreakBefore w:val="0"/>
        <w:widowControl/>
        <w:kinsoku/>
        <w:wordWrap/>
        <w:overflowPunct/>
        <w:topLinePunct w:val="0"/>
        <w:autoSpaceDE/>
        <w:autoSpaceDN/>
        <w:bidi w:val="0"/>
        <w:adjustRightInd/>
        <w:snapToGrid/>
        <w:spacing w:line="288" w:lineRule="auto"/>
        <w:ind w:left="0" w:firstLine="0"/>
        <w:jc w:val="center"/>
        <w:textAlignment w:val="auto"/>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 xml:space="preserve">第四章 </w:t>
      </w:r>
      <w:r>
        <w:rPr>
          <w:rFonts w:hint="eastAsia" w:ascii="仿宋" w:hAnsi="仿宋" w:eastAsia="仿宋" w:cs="仿宋"/>
          <w:b/>
          <w:bCs/>
          <w:kern w:val="0"/>
          <w:sz w:val="32"/>
          <w:szCs w:val="32"/>
          <w:lang w:eastAsia="zh-CN" w:bidi="ar"/>
        </w:rPr>
        <w:t>竞赛</w:t>
      </w:r>
      <w:r>
        <w:rPr>
          <w:rFonts w:hint="eastAsia" w:ascii="仿宋" w:hAnsi="仿宋" w:eastAsia="仿宋" w:cs="仿宋"/>
          <w:b/>
          <w:bCs/>
          <w:kern w:val="0"/>
          <w:sz w:val="32"/>
          <w:szCs w:val="32"/>
          <w:lang w:bidi="ar"/>
        </w:rPr>
        <w:t xml:space="preserve">奖项设置 </w:t>
      </w:r>
    </w:p>
    <w:p w14:paraId="2073C9C3">
      <w:pPr>
        <w:keepNext w:val="0"/>
        <w:keepLines w:val="0"/>
        <w:pageBreakBefore w:val="0"/>
        <w:widowControl/>
        <w:kinsoku/>
        <w:wordWrap/>
        <w:overflowPunct/>
        <w:topLinePunct w:val="0"/>
        <w:autoSpaceDE/>
        <w:autoSpaceDN/>
        <w:bidi w:val="0"/>
        <w:adjustRightInd/>
        <w:snapToGrid/>
        <w:spacing w:after="0" w:line="288" w:lineRule="auto"/>
        <w:ind w:left="0" w:right="96" w:firstLine="602" w:firstLineChars="200"/>
        <w:textAlignment w:val="auto"/>
        <w:rPr>
          <w:rFonts w:hint="eastAsia" w:ascii="仿宋" w:hAnsi="仿宋" w:eastAsia="仿宋" w:cs="仿宋"/>
          <w:kern w:val="0"/>
          <w:szCs w:val="30"/>
          <w:lang w:bidi="ar"/>
        </w:rPr>
      </w:pPr>
      <w:r>
        <w:rPr>
          <w:rFonts w:hint="eastAsia" w:ascii="仿宋" w:hAnsi="仿宋" w:eastAsia="仿宋" w:cs="仿宋"/>
          <w:b/>
          <w:bCs/>
          <w:kern w:val="0"/>
          <w:szCs w:val="30"/>
          <w:lang w:bidi="ar"/>
        </w:rPr>
        <w:t>第九条</w:t>
      </w:r>
      <w:r>
        <w:rPr>
          <w:rFonts w:hint="eastAsia" w:ascii="仿宋" w:hAnsi="仿宋" w:eastAsia="仿宋" w:cs="仿宋"/>
          <w:kern w:val="0"/>
          <w:szCs w:val="30"/>
          <w:lang w:bidi="ar"/>
        </w:rPr>
        <w:t xml:space="preserve"> 赛区赛及全国遴选，以组别为单位，</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按有效案例投递总数30%的比例评选江苏省优秀案例；推选至全国赛遴选阶段，按10%的比例评选入围全国总决赛的企业；全国遴选阶段，由专家组委会评比各组别全国TOP10案例，进入线下全国总决赛，其余未入选案例获得“全国优秀案例奖”。</w:t>
      </w:r>
    </w:p>
    <w:p w14:paraId="77C6E8D6">
      <w:pPr>
        <w:keepNext w:val="0"/>
        <w:keepLines w:val="0"/>
        <w:pageBreakBefore w:val="0"/>
        <w:widowControl/>
        <w:kinsoku/>
        <w:wordWrap/>
        <w:overflowPunct/>
        <w:topLinePunct w:val="0"/>
        <w:autoSpaceDE/>
        <w:autoSpaceDN/>
        <w:bidi w:val="0"/>
        <w:adjustRightInd/>
        <w:snapToGrid/>
        <w:spacing w:after="0" w:line="288" w:lineRule="auto"/>
        <w:ind w:left="0" w:right="96" w:firstLine="600" w:firstLineChars="200"/>
        <w:textAlignment w:val="auto"/>
        <w:rPr>
          <w:rFonts w:hint="eastAsia" w:ascii="仿宋" w:hAnsi="仿宋" w:eastAsia="仿宋" w:cs="仿宋"/>
          <w:kern w:val="0"/>
          <w:szCs w:val="30"/>
          <w:lang w:bidi="ar"/>
        </w:rPr>
      </w:pPr>
      <w:r>
        <w:rPr>
          <w:rFonts w:hint="eastAsia" w:ascii="仿宋" w:hAnsi="仿宋" w:eastAsia="仿宋" w:cs="仿宋"/>
          <w:kern w:val="0"/>
          <w:szCs w:val="30"/>
          <w:lang w:bidi="ar"/>
        </w:rPr>
        <w:t xml:space="preserve">总决赛，以组别为单位，线下全国总决赛结果按组别分设全国一等奖 2 名、全国二等奖 3 名、全国三等奖 5 名。 </w:t>
      </w:r>
    </w:p>
    <w:p w14:paraId="3ED624BA">
      <w:pPr>
        <w:keepNext w:val="0"/>
        <w:keepLines w:val="0"/>
        <w:pageBreakBefore w:val="0"/>
        <w:widowControl/>
        <w:kinsoku/>
        <w:wordWrap/>
        <w:overflowPunct/>
        <w:topLinePunct w:val="0"/>
        <w:autoSpaceDE/>
        <w:autoSpaceDN/>
        <w:bidi w:val="0"/>
        <w:adjustRightInd/>
        <w:snapToGrid/>
        <w:spacing w:after="0" w:line="288" w:lineRule="auto"/>
        <w:ind w:left="0" w:right="0" w:firstLine="602" w:firstLineChars="200"/>
        <w:jc w:val="both"/>
        <w:textAlignment w:val="auto"/>
        <w:rPr>
          <w:rFonts w:hint="eastAsia" w:ascii="仿宋" w:hAnsi="仿宋" w:eastAsia="仿宋" w:cs="仿宋"/>
          <w:kern w:val="0"/>
          <w:szCs w:val="30"/>
          <w:lang w:bidi="ar"/>
        </w:rPr>
      </w:pPr>
      <w:r>
        <w:rPr>
          <w:rFonts w:hint="eastAsia" w:ascii="仿宋" w:hAnsi="仿宋" w:eastAsia="仿宋" w:cs="仿宋"/>
          <w:b/>
          <w:bCs/>
          <w:kern w:val="0"/>
          <w:szCs w:val="30"/>
          <w:lang w:bidi="ar"/>
        </w:rPr>
        <w:t>第十条</w:t>
      </w:r>
      <w:r>
        <w:rPr>
          <w:rFonts w:hint="eastAsia" w:ascii="仿宋" w:hAnsi="仿宋" w:eastAsia="仿宋" w:cs="仿宋"/>
          <w:kern w:val="0"/>
          <w:szCs w:val="30"/>
          <w:lang w:bidi="ar"/>
        </w:rPr>
        <w:t xml:space="preserve"> 具体奖品设置如下，赛区赛奖项：按照组别设置，每个组别获奖项目获得奖金1000元，企业级奖品（价值500元）及荣誉证书。</w:t>
      </w:r>
    </w:p>
    <w:p w14:paraId="24DF5214">
      <w:pPr>
        <w:keepNext w:val="0"/>
        <w:keepLines w:val="0"/>
        <w:pageBreakBefore w:val="0"/>
        <w:widowControl/>
        <w:kinsoku/>
        <w:wordWrap/>
        <w:overflowPunct/>
        <w:topLinePunct w:val="0"/>
        <w:autoSpaceDE/>
        <w:autoSpaceDN/>
        <w:bidi w:val="0"/>
        <w:adjustRightInd/>
        <w:snapToGrid/>
        <w:spacing w:after="0" w:line="288" w:lineRule="auto"/>
        <w:ind w:left="9" w:right="0" w:firstLine="600" w:firstLineChars="200"/>
        <w:jc w:val="both"/>
        <w:textAlignment w:val="auto"/>
        <w:rPr>
          <w:rFonts w:hint="eastAsia" w:ascii="仿宋" w:hAnsi="仿宋" w:eastAsia="仿宋" w:cs="仿宋"/>
          <w:kern w:val="0"/>
          <w:szCs w:val="30"/>
          <w:lang w:bidi="ar"/>
        </w:rPr>
      </w:pPr>
      <w:r>
        <w:rPr>
          <w:rFonts w:hint="eastAsia" w:ascii="仿宋" w:hAnsi="仿宋" w:eastAsia="仿宋" w:cs="仿宋"/>
          <w:kern w:val="0"/>
          <w:szCs w:val="30"/>
          <w:lang w:bidi="ar"/>
        </w:rPr>
        <w:t xml:space="preserve">全国总决赛奖项：按照组别设置，每个组别获奖项目具体奖项设置如下：一等奖：企业级奖品（价值15000元），相关荣誉证书、荣誉牌匾，广联达“成本测算+成本核算+行业数据服务+企业数据服务”加密锁产品1年使用权一个，名企游学参观机会1人次；二等奖：企业级奖品（价值8000元），相关荣誉证书、荣誉牌匾，广联达“成本测算+成本核算”加密锁产品1年使用权一个，名企游学参观机会1人次；三等奖：企业级奖品（价值4000元），相关荣誉证书、荣誉牌匾，广联达“成本核算”加密锁产品1年使用权一个，名企游学参观机会1人次。 </w:t>
      </w:r>
    </w:p>
    <w:p w14:paraId="265C9851">
      <w:pPr>
        <w:keepNext w:val="0"/>
        <w:keepLines w:val="0"/>
        <w:pageBreakBefore w:val="0"/>
        <w:widowControl/>
        <w:kinsoku/>
        <w:wordWrap/>
        <w:overflowPunct/>
        <w:topLinePunct w:val="0"/>
        <w:autoSpaceDE/>
        <w:autoSpaceDN/>
        <w:bidi w:val="0"/>
        <w:adjustRightInd/>
        <w:snapToGrid/>
        <w:spacing w:line="288" w:lineRule="auto"/>
        <w:ind w:firstLine="600" w:firstLineChars="200"/>
        <w:jc w:val="both"/>
        <w:textAlignment w:val="auto"/>
        <w:rPr>
          <w:rFonts w:hint="eastAsia" w:ascii="仿宋" w:hAnsi="仿宋" w:eastAsia="仿宋" w:cs="仿宋"/>
          <w:kern w:val="0"/>
          <w:szCs w:val="30"/>
          <w:lang w:bidi="ar"/>
        </w:rPr>
      </w:pPr>
    </w:p>
    <w:p w14:paraId="494C271A">
      <w:pPr>
        <w:keepNext w:val="0"/>
        <w:keepLines w:val="0"/>
        <w:pageBreakBefore w:val="0"/>
        <w:widowControl/>
        <w:kinsoku/>
        <w:wordWrap/>
        <w:overflowPunct/>
        <w:topLinePunct w:val="0"/>
        <w:autoSpaceDE/>
        <w:autoSpaceDN/>
        <w:bidi w:val="0"/>
        <w:adjustRightInd/>
        <w:snapToGrid/>
        <w:spacing w:line="288" w:lineRule="auto"/>
        <w:ind w:left="0" w:firstLine="0"/>
        <w:jc w:val="center"/>
        <w:textAlignment w:val="auto"/>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第五章 专家评委管理</w:t>
      </w:r>
    </w:p>
    <w:p w14:paraId="0984FBD2">
      <w:pPr>
        <w:keepNext w:val="0"/>
        <w:keepLines w:val="0"/>
        <w:pageBreakBefore w:val="0"/>
        <w:widowControl/>
        <w:kinsoku/>
        <w:wordWrap/>
        <w:overflowPunct/>
        <w:topLinePunct w:val="0"/>
        <w:autoSpaceDE/>
        <w:autoSpaceDN/>
        <w:bidi w:val="0"/>
        <w:adjustRightInd/>
        <w:snapToGrid/>
        <w:spacing w:after="0" w:line="288" w:lineRule="auto"/>
        <w:ind w:left="0" w:right="0" w:firstLine="602" w:firstLineChars="200"/>
        <w:jc w:val="both"/>
        <w:textAlignment w:val="auto"/>
        <w:rPr>
          <w:rFonts w:hint="eastAsia" w:ascii="仿宋" w:hAnsi="仿宋" w:eastAsia="仿宋" w:cs="仿宋"/>
          <w:kern w:val="0"/>
          <w:szCs w:val="30"/>
          <w:lang w:bidi="ar"/>
        </w:rPr>
      </w:pPr>
      <w:r>
        <w:rPr>
          <w:rFonts w:hint="eastAsia" w:ascii="仿宋" w:hAnsi="仿宋" w:eastAsia="仿宋" w:cs="仿宋"/>
          <w:b/>
          <w:bCs/>
          <w:kern w:val="0"/>
          <w:szCs w:val="30"/>
          <w:lang w:bidi="ar"/>
        </w:rPr>
        <w:t>第十一条</w:t>
      </w:r>
      <w:r>
        <w:rPr>
          <w:rFonts w:hint="eastAsia" w:ascii="仿宋" w:hAnsi="仿宋" w:eastAsia="仿宋" w:cs="仿宋"/>
          <w:kern w:val="0"/>
          <w:szCs w:val="30"/>
          <w:lang w:bidi="ar"/>
        </w:rPr>
        <w:t xml:space="preserve"> 专家评委条件 </w:t>
      </w:r>
    </w:p>
    <w:p w14:paraId="4DBD65EE">
      <w:pPr>
        <w:keepNext w:val="0"/>
        <w:keepLines w:val="0"/>
        <w:pageBreakBefore w:val="0"/>
        <w:widowControl/>
        <w:kinsoku/>
        <w:wordWrap/>
        <w:overflowPunct/>
        <w:topLinePunct w:val="0"/>
        <w:autoSpaceDE/>
        <w:autoSpaceDN/>
        <w:bidi w:val="0"/>
        <w:adjustRightInd/>
        <w:snapToGrid/>
        <w:spacing w:after="0" w:line="288" w:lineRule="auto"/>
        <w:ind w:left="0" w:right="0" w:firstLine="600" w:firstLineChars="200"/>
        <w:jc w:val="both"/>
        <w:textAlignment w:val="auto"/>
        <w:rPr>
          <w:rFonts w:hint="eastAsia" w:ascii="仿宋" w:hAnsi="仿宋" w:eastAsia="仿宋" w:cs="仿宋"/>
          <w:kern w:val="0"/>
          <w:szCs w:val="30"/>
          <w:lang w:bidi="ar"/>
        </w:rPr>
      </w:pPr>
      <w:r>
        <w:rPr>
          <w:rFonts w:hint="eastAsia" w:ascii="仿宋" w:hAnsi="仿宋" w:eastAsia="仿宋" w:cs="仿宋"/>
          <w:kern w:val="0"/>
          <w:szCs w:val="30"/>
          <w:lang w:bidi="ar"/>
        </w:rPr>
        <w:t xml:space="preserve">(一)热爱本职工作，具有良好的职业道德和心理素质，坚持原则，作风正派，认真负责，廉洁公正； </w:t>
      </w:r>
    </w:p>
    <w:p w14:paraId="66BB2679">
      <w:pPr>
        <w:keepNext w:val="0"/>
        <w:keepLines w:val="0"/>
        <w:pageBreakBefore w:val="0"/>
        <w:widowControl/>
        <w:kinsoku/>
        <w:wordWrap/>
        <w:overflowPunct/>
        <w:topLinePunct w:val="0"/>
        <w:autoSpaceDE/>
        <w:autoSpaceDN/>
        <w:bidi w:val="0"/>
        <w:adjustRightInd/>
        <w:snapToGrid/>
        <w:spacing w:after="0" w:line="288" w:lineRule="auto"/>
        <w:ind w:left="0" w:right="0" w:firstLine="600" w:firstLineChars="200"/>
        <w:jc w:val="both"/>
        <w:textAlignment w:val="auto"/>
        <w:rPr>
          <w:rFonts w:hint="eastAsia" w:ascii="仿宋" w:hAnsi="仿宋" w:eastAsia="仿宋" w:cs="仿宋"/>
          <w:kern w:val="0"/>
          <w:szCs w:val="30"/>
          <w:lang w:bidi="ar"/>
        </w:rPr>
      </w:pPr>
      <w:r>
        <w:rPr>
          <w:rFonts w:hint="eastAsia" w:ascii="仿宋" w:hAnsi="仿宋" w:eastAsia="仿宋" w:cs="仿宋"/>
          <w:kern w:val="0"/>
          <w:szCs w:val="30"/>
          <w:lang w:bidi="ar"/>
        </w:rPr>
        <w:t>（二）须从事成本管控相关工作 10 年及以上，或往届</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全国获奖项目的主要完成人，在成本管控、数字化方面有较深造诣，且熟悉相关的政策法规和技术标准，熟悉</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 xml:space="preserve">工作。专家评委原则上应具有副高级专业技术职称； </w:t>
      </w:r>
    </w:p>
    <w:p w14:paraId="34BFCFCB">
      <w:pPr>
        <w:keepNext w:val="0"/>
        <w:keepLines w:val="0"/>
        <w:pageBreakBefore w:val="0"/>
        <w:widowControl/>
        <w:kinsoku/>
        <w:wordWrap/>
        <w:overflowPunct/>
        <w:topLinePunct w:val="0"/>
        <w:autoSpaceDE/>
        <w:autoSpaceDN/>
        <w:bidi w:val="0"/>
        <w:adjustRightInd/>
        <w:snapToGrid/>
        <w:spacing w:after="0" w:line="288" w:lineRule="auto"/>
        <w:ind w:left="0" w:right="0" w:firstLine="600" w:firstLineChars="200"/>
        <w:jc w:val="both"/>
        <w:textAlignment w:val="auto"/>
        <w:rPr>
          <w:rFonts w:hint="eastAsia" w:ascii="仿宋" w:hAnsi="仿宋" w:eastAsia="仿宋" w:cs="仿宋"/>
          <w:kern w:val="0"/>
          <w:szCs w:val="30"/>
          <w:lang w:bidi="ar"/>
        </w:rPr>
      </w:pPr>
      <w:r>
        <w:rPr>
          <w:rFonts w:hint="eastAsia" w:ascii="仿宋" w:hAnsi="仿宋" w:eastAsia="仿宋" w:cs="仿宋"/>
          <w:kern w:val="0"/>
          <w:szCs w:val="30"/>
          <w:lang w:bidi="ar"/>
        </w:rPr>
        <w:t xml:space="preserve">（三）年龄原则上不超过 70 周岁，身体健康，无任何违法违规记录。 </w:t>
      </w:r>
    </w:p>
    <w:p w14:paraId="3D935E70">
      <w:pPr>
        <w:keepNext w:val="0"/>
        <w:keepLines w:val="0"/>
        <w:pageBreakBefore w:val="0"/>
        <w:widowControl/>
        <w:kinsoku/>
        <w:wordWrap/>
        <w:overflowPunct/>
        <w:topLinePunct w:val="0"/>
        <w:autoSpaceDE/>
        <w:autoSpaceDN/>
        <w:bidi w:val="0"/>
        <w:adjustRightInd/>
        <w:snapToGrid/>
        <w:spacing w:after="0" w:line="288" w:lineRule="auto"/>
        <w:ind w:left="0" w:right="0" w:firstLine="600" w:firstLineChars="200"/>
        <w:jc w:val="both"/>
        <w:textAlignment w:val="auto"/>
        <w:rPr>
          <w:rFonts w:hint="eastAsia" w:ascii="仿宋" w:hAnsi="仿宋" w:eastAsia="仿宋" w:cs="仿宋"/>
          <w:kern w:val="0"/>
          <w:szCs w:val="30"/>
          <w:lang w:bidi="ar"/>
        </w:rPr>
      </w:pPr>
      <w:r>
        <w:rPr>
          <w:rFonts w:hint="eastAsia" w:ascii="仿宋" w:hAnsi="仿宋" w:eastAsia="仿宋" w:cs="仿宋"/>
          <w:kern w:val="0"/>
          <w:szCs w:val="30"/>
          <w:lang w:bidi="ar"/>
        </w:rPr>
        <w:t xml:space="preserve">（四）专家评委应与参赛单位和人员无利益关系。与参赛单位、参赛人员有利益关系时，应主动申报、回避。 </w:t>
      </w:r>
    </w:p>
    <w:p w14:paraId="599AB14C">
      <w:pPr>
        <w:keepNext w:val="0"/>
        <w:keepLines w:val="0"/>
        <w:pageBreakBefore w:val="0"/>
        <w:widowControl/>
        <w:kinsoku/>
        <w:wordWrap/>
        <w:overflowPunct/>
        <w:topLinePunct w:val="0"/>
        <w:autoSpaceDE/>
        <w:autoSpaceDN/>
        <w:bidi w:val="0"/>
        <w:adjustRightInd/>
        <w:snapToGrid/>
        <w:spacing w:after="0" w:line="288" w:lineRule="auto"/>
        <w:ind w:left="0" w:right="0" w:firstLine="602" w:firstLineChars="200"/>
        <w:jc w:val="both"/>
        <w:textAlignment w:val="auto"/>
        <w:rPr>
          <w:rFonts w:hint="eastAsia" w:ascii="仿宋" w:hAnsi="仿宋" w:eastAsia="仿宋" w:cs="仿宋"/>
          <w:kern w:val="0"/>
          <w:szCs w:val="30"/>
          <w:lang w:bidi="ar"/>
        </w:rPr>
      </w:pPr>
      <w:r>
        <w:rPr>
          <w:rFonts w:hint="eastAsia" w:ascii="仿宋" w:hAnsi="仿宋" w:eastAsia="仿宋" w:cs="仿宋"/>
          <w:b/>
          <w:bCs/>
          <w:kern w:val="0"/>
          <w:szCs w:val="30"/>
          <w:lang w:bidi="ar"/>
        </w:rPr>
        <w:t>第十二条</w:t>
      </w:r>
      <w:r>
        <w:rPr>
          <w:rFonts w:hint="eastAsia" w:ascii="仿宋" w:hAnsi="仿宋" w:eastAsia="仿宋" w:cs="仿宋"/>
          <w:kern w:val="0"/>
          <w:szCs w:val="30"/>
          <w:lang w:bidi="ar"/>
        </w:rPr>
        <w:t xml:space="preserve"> 专家评委遴选 </w:t>
      </w:r>
    </w:p>
    <w:p w14:paraId="1E909CCF">
      <w:pPr>
        <w:keepNext w:val="0"/>
        <w:keepLines w:val="0"/>
        <w:pageBreakBefore w:val="0"/>
        <w:widowControl/>
        <w:kinsoku/>
        <w:wordWrap/>
        <w:overflowPunct/>
        <w:topLinePunct w:val="0"/>
        <w:autoSpaceDE/>
        <w:autoSpaceDN/>
        <w:bidi w:val="0"/>
        <w:adjustRightInd/>
        <w:snapToGrid/>
        <w:spacing w:after="0" w:line="288" w:lineRule="auto"/>
        <w:ind w:left="0" w:right="0" w:firstLine="600" w:firstLineChars="200"/>
        <w:jc w:val="both"/>
        <w:textAlignment w:val="auto"/>
        <w:rPr>
          <w:rFonts w:hint="eastAsia" w:ascii="仿宋" w:hAnsi="仿宋" w:eastAsia="仿宋" w:cs="仿宋"/>
          <w:kern w:val="0"/>
          <w:szCs w:val="30"/>
          <w:lang w:bidi="ar"/>
        </w:rPr>
      </w:pPr>
      <w:r>
        <w:rPr>
          <w:rFonts w:hint="eastAsia" w:ascii="仿宋" w:hAnsi="仿宋" w:eastAsia="仿宋" w:cs="仿宋"/>
          <w:kern w:val="0"/>
          <w:szCs w:val="30"/>
          <w:lang w:eastAsia="zh-CN" w:bidi="ar"/>
        </w:rPr>
        <w:t>竞赛</w:t>
      </w:r>
      <w:r>
        <w:rPr>
          <w:rFonts w:hint="eastAsia" w:ascii="仿宋" w:hAnsi="仿宋" w:eastAsia="仿宋" w:cs="仿宋"/>
          <w:kern w:val="0"/>
          <w:szCs w:val="30"/>
          <w:lang w:val="en-US" w:eastAsia="zh-CN" w:bidi="ar"/>
        </w:rPr>
        <w:t>组委会</w:t>
      </w:r>
      <w:r>
        <w:rPr>
          <w:rFonts w:hint="eastAsia" w:ascii="仿宋" w:hAnsi="仿宋" w:eastAsia="仿宋" w:cs="仿宋"/>
          <w:kern w:val="0"/>
          <w:szCs w:val="30"/>
          <w:lang w:bidi="ar"/>
        </w:rPr>
        <w:t>对初次筛选专家评委名单进行审核，审核通过后颁发</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 xml:space="preserve">专家评委聘书。 </w:t>
      </w:r>
    </w:p>
    <w:p w14:paraId="2CDC6FC4">
      <w:pPr>
        <w:keepNext w:val="0"/>
        <w:keepLines w:val="0"/>
        <w:pageBreakBefore w:val="0"/>
        <w:widowControl/>
        <w:kinsoku/>
        <w:wordWrap/>
        <w:overflowPunct/>
        <w:topLinePunct w:val="0"/>
        <w:autoSpaceDE/>
        <w:autoSpaceDN/>
        <w:bidi w:val="0"/>
        <w:adjustRightInd/>
        <w:snapToGrid/>
        <w:spacing w:after="0" w:line="288" w:lineRule="auto"/>
        <w:ind w:left="0" w:right="0" w:firstLine="602" w:firstLineChars="200"/>
        <w:jc w:val="both"/>
        <w:textAlignment w:val="auto"/>
        <w:rPr>
          <w:rFonts w:hint="eastAsia" w:ascii="仿宋" w:hAnsi="仿宋" w:eastAsia="仿宋" w:cs="仿宋"/>
          <w:kern w:val="0"/>
          <w:szCs w:val="30"/>
          <w:lang w:bidi="ar"/>
        </w:rPr>
      </w:pPr>
      <w:r>
        <w:rPr>
          <w:rFonts w:hint="eastAsia" w:ascii="仿宋" w:hAnsi="仿宋" w:eastAsia="仿宋" w:cs="仿宋"/>
          <w:b/>
          <w:bCs/>
          <w:kern w:val="0"/>
          <w:szCs w:val="30"/>
          <w:lang w:bidi="ar"/>
        </w:rPr>
        <w:t>第十三条</w:t>
      </w:r>
      <w:r>
        <w:rPr>
          <w:rFonts w:hint="eastAsia" w:ascii="仿宋" w:hAnsi="仿宋" w:eastAsia="仿宋" w:cs="仿宋"/>
          <w:kern w:val="0"/>
          <w:szCs w:val="30"/>
          <w:lang w:bidi="ar"/>
        </w:rPr>
        <w:t xml:space="preserve"> 专家评委管理 </w:t>
      </w:r>
    </w:p>
    <w:p w14:paraId="1FB87F62">
      <w:pPr>
        <w:keepNext w:val="0"/>
        <w:keepLines w:val="0"/>
        <w:pageBreakBefore w:val="0"/>
        <w:widowControl/>
        <w:kinsoku/>
        <w:wordWrap/>
        <w:overflowPunct/>
        <w:topLinePunct w:val="0"/>
        <w:autoSpaceDE/>
        <w:autoSpaceDN/>
        <w:bidi w:val="0"/>
        <w:adjustRightInd/>
        <w:snapToGrid/>
        <w:spacing w:after="0" w:line="288" w:lineRule="auto"/>
        <w:ind w:left="0" w:right="0" w:firstLine="600" w:firstLineChars="200"/>
        <w:jc w:val="both"/>
        <w:textAlignment w:val="auto"/>
        <w:rPr>
          <w:rFonts w:hint="eastAsia" w:ascii="仿宋" w:hAnsi="仿宋" w:eastAsia="仿宋" w:cs="仿宋"/>
          <w:kern w:val="0"/>
          <w:szCs w:val="30"/>
          <w:lang w:bidi="ar"/>
        </w:rPr>
      </w:pPr>
      <w:r>
        <w:rPr>
          <w:rFonts w:hint="eastAsia" w:ascii="仿宋" w:hAnsi="仿宋" w:eastAsia="仿宋" w:cs="仿宋"/>
          <w:kern w:val="0"/>
          <w:szCs w:val="30"/>
          <w:lang w:bidi="ar"/>
        </w:rPr>
        <w:t xml:space="preserve">(一)专家评委实行一次一聘，每次颁发一次聘书； </w:t>
      </w:r>
    </w:p>
    <w:p w14:paraId="03FB8987">
      <w:pPr>
        <w:keepNext w:val="0"/>
        <w:keepLines w:val="0"/>
        <w:pageBreakBefore w:val="0"/>
        <w:widowControl/>
        <w:kinsoku/>
        <w:wordWrap/>
        <w:overflowPunct/>
        <w:topLinePunct w:val="0"/>
        <w:autoSpaceDE/>
        <w:autoSpaceDN/>
        <w:bidi w:val="0"/>
        <w:adjustRightInd/>
        <w:snapToGrid/>
        <w:spacing w:after="0" w:line="288" w:lineRule="auto"/>
        <w:ind w:left="0" w:right="0" w:firstLine="600" w:firstLineChars="200"/>
        <w:jc w:val="both"/>
        <w:textAlignment w:val="auto"/>
        <w:rPr>
          <w:rFonts w:hint="eastAsia" w:ascii="仿宋" w:hAnsi="仿宋" w:eastAsia="仿宋" w:cs="仿宋"/>
          <w:kern w:val="0"/>
          <w:szCs w:val="30"/>
          <w:lang w:bidi="ar"/>
        </w:rPr>
      </w:pPr>
      <w:r>
        <w:rPr>
          <w:rFonts w:hint="eastAsia" w:ascii="仿宋" w:hAnsi="仿宋" w:eastAsia="仿宋" w:cs="仿宋"/>
          <w:kern w:val="0"/>
          <w:szCs w:val="30"/>
          <w:lang w:bidi="ar"/>
        </w:rPr>
        <w:t>(二)专家评委应服从</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工作组工作安排，有义务参与</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 xml:space="preserve">各项内容。 </w:t>
      </w:r>
    </w:p>
    <w:p w14:paraId="63D7B8FD">
      <w:pPr>
        <w:keepNext w:val="0"/>
        <w:keepLines w:val="0"/>
        <w:pageBreakBefore w:val="0"/>
        <w:widowControl/>
        <w:kinsoku/>
        <w:wordWrap/>
        <w:overflowPunct/>
        <w:topLinePunct w:val="0"/>
        <w:autoSpaceDE/>
        <w:autoSpaceDN/>
        <w:bidi w:val="0"/>
        <w:adjustRightInd/>
        <w:snapToGrid/>
        <w:spacing w:line="288" w:lineRule="auto"/>
        <w:ind w:firstLine="600" w:firstLineChars="200"/>
        <w:jc w:val="both"/>
        <w:textAlignment w:val="auto"/>
        <w:rPr>
          <w:rFonts w:hint="eastAsia" w:ascii="仿宋" w:hAnsi="仿宋" w:eastAsia="仿宋" w:cs="仿宋"/>
          <w:kern w:val="0"/>
          <w:szCs w:val="30"/>
          <w:lang w:bidi="ar"/>
        </w:rPr>
      </w:pPr>
    </w:p>
    <w:p w14:paraId="65E09D8C">
      <w:pPr>
        <w:keepNext w:val="0"/>
        <w:keepLines w:val="0"/>
        <w:pageBreakBefore w:val="0"/>
        <w:widowControl/>
        <w:kinsoku/>
        <w:wordWrap/>
        <w:overflowPunct/>
        <w:topLinePunct w:val="0"/>
        <w:autoSpaceDE/>
        <w:autoSpaceDN/>
        <w:bidi w:val="0"/>
        <w:adjustRightInd/>
        <w:snapToGrid/>
        <w:spacing w:line="288" w:lineRule="auto"/>
        <w:ind w:left="0" w:firstLine="0"/>
        <w:jc w:val="center"/>
        <w:textAlignment w:val="auto"/>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 xml:space="preserve">第六章 </w:t>
      </w:r>
      <w:r>
        <w:rPr>
          <w:rFonts w:hint="eastAsia" w:ascii="仿宋" w:hAnsi="仿宋" w:eastAsia="仿宋" w:cs="仿宋"/>
          <w:b/>
          <w:bCs/>
          <w:kern w:val="0"/>
          <w:sz w:val="32"/>
          <w:szCs w:val="32"/>
          <w:lang w:eastAsia="zh-CN" w:bidi="ar"/>
        </w:rPr>
        <w:t>竞赛</w:t>
      </w:r>
      <w:r>
        <w:rPr>
          <w:rFonts w:hint="eastAsia" w:ascii="仿宋" w:hAnsi="仿宋" w:eastAsia="仿宋" w:cs="仿宋"/>
          <w:b/>
          <w:bCs/>
          <w:kern w:val="0"/>
          <w:sz w:val="32"/>
          <w:szCs w:val="32"/>
          <w:lang w:bidi="ar"/>
        </w:rPr>
        <w:t xml:space="preserve">奖惩 </w:t>
      </w:r>
    </w:p>
    <w:p w14:paraId="7508E351">
      <w:pPr>
        <w:keepNext w:val="0"/>
        <w:keepLines w:val="0"/>
        <w:pageBreakBefore w:val="0"/>
        <w:widowControl/>
        <w:kinsoku/>
        <w:wordWrap/>
        <w:overflowPunct/>
        <w:topLinePunct w:val="0"/>
        <w:autoSpaceDE/>
        <w:autoSpaceDN/>
        <w:bidi w:val="0"/>
        <w:adjustRightInd/>
        <w:snapToGrid/>
        <w:spacing w:after="0" w:line="288" w:lineRule="auto"/>
        <w:ind w:left="0" w:right="0" w:firstLine="602" w:firstLineChars="200"/>
        <w:jc w:val="both"/>
        <w:textAlignment w:val="auto"/>
        <w:rPr>
          <w:rFonts w:hint="eastAsia" w:ascii="仿宋" w:hAnsi="仿宋" w:eastAsia="仿宋" w:cs="仿宋"/>
          <w:kern w:val="0"/>
          <w:szCs w:val="30"/>
          <w:lang w:bidi="ar"/>
        </w:rPr>
      </w:pPr>
      <w:r>
        <w:rPr>
          <w:rFonts w:hint="eastAsia" w:ascii="仿宋" w:hAnsi="仿宋" w:eastAsia="仿宋" w:cs="仿宋"/>
          <w:b/>
          <w:bCs/>
          <w:kern w:val="0"/>
          <w:szCs w:val="30"/>
          <w:lang w:bidi="ar"/>
        </w:rPr>
        <w:t>第十四条</w:t>
      </w:r>
      <w:r>
        <w:rPr>
          <w:rFonts w:hint="eastAsia" w:ascii="仿宋" w:hAnsi="仿宋" w:eastAsia="仿宋" w:cs="仿宋"/>
          <w:kern w:val="0"/>
          <w:szCs w:val="30"/>
          <w:lang w:bidi="ar"/>
        </w:rPr>
        <w:t xml:space="preserve"> 对特色和代表性的项目在全省范围内宣传和组织交流观摩。 </w:t>
      </w:r>
    </w:p>
    <w:p w14:paraId="710583FF">
      <w:pPr>
        <w:keepNext w:val="0"/>
        <w:keepLines w:val="0"/>
        <w:pageBreakBefore w:val="0"/>
        <w:widowControl/>
        <w:kinsoku/>
        <w:wordWrap/>
        <w:overflowPunct/>
        <w:topLinePunct w:val="0"/>
        <w:autoSpaceDE/>
        <w:autoSpaceDN/>
        <w:bidi w:val="0"/>
        <w:adjustRightInd/>
        <w:snapToGrid/>
        <w:spacing w:after="0" w:line="288" w:lineRule="auto"/>
        <w:ind w:left="0" w:right="0" w:firstLine="602" w:firstLineChars="200"/>
        <w:jc w:val="both"/>
        <w:textAlignment w:val="auto"/>
        <w:rPr>
          <w:rFonts w:hint="eastAsia" w:ascii="仿宋" w:hAnsi="仿宋" w:eastAsia="仿宋" w:cs="仿宋"/>
          <w:kern w:val="0"/>
          <w:szCs w:val="30"/>
          <w:lang w:bidi="ar"/>
        </w:rPr>
      </w:pPr>
      <w:r>
        <w:rPr>
          <w:rFonts w:hint="eastAsia" w:ascii="仿宋" w:hAnsi="仿宋" w:eastAsia="仿宋" w:cs="仿宋"/>
          <w:b/>
          <w:bCs/>
          <w:kern w:val="0"/>
          <w:szCs w:val="30"/>
          <w:lang w:bidi="ar"/>
        </w:rPr>
        <w:t>第十五条</w:t>
      </w:r>
      <w:r>
        <w:rPr>
          <w:rFonts w:hint="eastAsia" w:ascii="仿宋" w:hAnsi="仿宋" w:eastAsia="仿宋" w:cs="仿宋"/>
          <w:kern w:val="0"/>
          <w:szCs w:val="30"/>
          <w:lang w:bidi="ar"/>
        </w:rPr>
        <w:t xml:space="preserve"> </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过程中，参赛人员不遵守</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规程，有作弊、扰乱</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秩序等情形的，</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 xml:space="preserve">工作组对其给予警告、停止比赛、取消成绩等处分。 </w:t>
      </w:r>
    </w:p>
    <w:p w14:paraId="7BA5CB4A">
      <w:pPr>
        <w:keepNext w:val="0"/>
        <w:keepLines w:val="0"/>
        <w:pageBreakBefore w:val="0"/>
        <w:widowControl/>
        <w:kinsoku/>
        <w:wordWrap/>
        <w:overflowPunct/>
        <w:topLinePunct w:val="0"/>
        <w:autoSpaceDE/>
        <w:autoSpaceDN/>
        <w:bidi w:val="0"/>
        <w:adjustRightInd/>
        <w:snapToGrid/>
        <w:spacing w:after="0" w:line="288" w:lineRule="auto"/>
        <w:ind w:left="0" w:right="0" w:firstLine="602" w:firstLineChars="200"/>
        <w:jc w:val="both"/>
        <w:textAlignment w:val="auto"/>
        <w:rPr>
          <w:rFonts w:hint="eastAsia" w:ascii="仿宋" w:hAnsi="仿宋" w:eastAsia="仿宋" w:cs="仿宋"/>
          <w:kern w:val="0"/>
          <w:szCs w:val="30"/>
          <w:lang w:bidi="ar"/>
        </w:rPr>
      </w:pPr>
      <w:r>
        <w:rPr>
          <w:rFonts w:hint="eastAsia" w:ascii="仿宋" w:hAnsi="仿宋" w:eastAsia="仿宋" w:cs="仿宋"/>
          <w:b/>
          <w:bCs/>
          <w:kern w:val="0"/>
          <w:szCs w:val="30"/>
          <w:lang w:bidi="ar"/>
        </w:rPr>
        <w:t>第十六条</w:t>
      </w:r>
      <w:r>
        <w:rPr>
          <w:rFonts w:hint="eastAsia" w:ascii="仿宋" w:hAnsi="仿宋" w:eastAsia="仿宋" w:cs="仿宋"/>
          <w:kern w:val="0"/>
          <w:szCs w:val="30"/>
          <w:lang w:bidi="ar"/>
        </w:rPr>
        <w:t xml:space="preserve"> 参赛单位有以下行为的，取消其</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资格，对获胜项目取消其</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 xml:space="preserve">成绩、收回 (或公告作废) 证书： </w:t>
      </w:r>
    </w:p>
    <w:p w14:paraId="2274C740">
      <w:pPr>
        <w:keepNext w:val="0"/>
        <w:keepLines w:val="0"/>
        <w:pageBreakBefore w:val="0"/>
        <w:widowControl/>
        <w:kinsoku/>
        <w:wordWrap/>
        <w:overflowPunct/>
        <w:topLinePunct w:val="0"/>
        <w:autoSpaceDE/>
        <w:autoSpaceDN/>
        <w:bidi w:val="0"/>
        <w:adjustRightInd/>
        <w:snapToGrid/>
        <w:spacing w:after="0" w:line="288" w:lineRule="auto"/>
        <w:ind w:left="0" w:right="0" w:firstLine="600" w:firstLineChars="200"/>
        <w:jc w:val="both"/>
        <w:textAlignment w:val="auto"/>
        <w:rPr>
          <w:rFonts w:hint="eastAsia" w:ascii="仿宋" w:hAnsi="仿宋" w:eastAsia="仿宋" w:cs="仿宋"/>
          <w:kern w:val="0"/>
          <w:szCs w:val="30"/>
          <w:lang w:bidi="ar"/>
        </w:rPr>
      </w:pPr>
      <w:r>
        <w:rPr>
          <w:rFonts w:hint="eastAsia" w:ascii="仿宋" w:hAnsi="仿宋" w:eastAsia="仿宋" w:cs="仿宋"/>
          <w:kern w:val="0"/>
          <w:szCs w:val="30"/>
          <w:lang w:bidi="ar"/>
        </w:rPr>
        <w:t xml:space="preserve">（一）向专家评委及工作人员行贿的； </w:t>
      </w:r>
    </w:p>
    <w:p w14:paraId="750CB558">
      <w:pPr>
        <w:keepNext w:val="0"/>
        <w:keepLines w:val="0"/>
        <w:pageBreakBefore w:val="0"/>
        <w:widowControl/>
        <w:kinsoku/>
        <w:wordWrap/>
        <w:overflowPunct/>
        <w:topLinePunct w:val="0"/>
        <w:autoSpaceDE/>
        <w:autoSpaceDN/>
        <w:bidi w:val="0"/>
        <w:adjustRightInd/>
        <w:snapToGrid/>
        <w:spacing w:after="0" w:line="288" w:lineRule="auto"/>
        <w:ind w:left="0" w:right="0" w:firstLine="600" w:firstLineChars="200"/>
        <w:jc w:val="both"/>
        <w:textAlignment w:val="auto"/>
        <w:rPr>
          <w:rFonts w:hint="eastAsia" w:ascii="仿宋" w:hAnsi="仿宋" w:eastAsia="仿宋" w:cs="仿宋"/>
          <w:kern w:val="0"/>
          <w:szCs w:val="30"/>
          <w:lang w:bidi="ar"/>
        </w:rPr>
      </w:pPr>
      <w:r>
        <w:rPr>
          <w:rFonts w:hint="eastAsia" w:ascii="仿宋" w:hAnsi="仿宋" w:eastAsia="仿宋" w:cs="仿宋"/>
          <w:kern w:val="0"/>
          <w:szCs w:val="30"/>
          <w:lang w:bidi="ar"/>
        </w:rPr>
        <w:t>（二）在</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 xml:space="preserve">过程中隐瞒事实、弄虚作假的。 </w:t>
      </w:r>
    </w:p>
    <w:p w14:paraId="0395DBAC">
      <w:pPr>
        <w:keepNext w:val="0"/>
        <w:keepLines w:val="0"/>
        <w:pageBreakBefore w:val="0"/>
        <w:widowControl/>
        <w:kinsoku/>
        <w:wordWrap/>
        <w:overflowPunct/>
        <w:topLinePunct w:val="0"/>
        <w:autoSpaceDE/>
        <w:autoSpaceDN/>
        <w:bidi w:val="0"/>
        <w:adjustRightInd/>
        <w:snapToGrid/>
        <w:spacing w:after="0" w:line="288" w:lineRule="auto"/>
        <w:ind w:left="0" w:right="0" w:firstLine="602" w:firstLineChars="200"/>
        <w:jc w:val="both"/>
        <w:textAlignment w:val="auto"/>
        <w:rPr>
          <w:rFonts w:hint="eastAsia" w:ascii="仿宋" w:hAnsi="仿宋" w:eastAsia="仿宋" w:cs="仿宋"/>
          <w:kern w:val="0"/>
          <w:szCs w:val="30"/>
          <w:lang w:bidi="ar"/>
        </w:rPr>
      </w:pPr>
      <w:r>
        <w:rPr>
          <w:rFonts w:hint="eastAsia" w:ascii="仿宋" w:hAnsi="仿宋" w:eastAsia="仿宋" w:cs="仿宋"/>
          <w:b/>
          <w:bCs/>
          <w:kern w:val="0"/>
          <w:szCs w:val="30"/>
          <w:lang w:bidi="ar"/>
        </w:rPr>
        <w:t>第十七条</w:t>
      </w:r>
      <w:r>
        <w:rPr>
          <w:rFonts w:hint="eastAsia" w:ascii="仿宋" w:hAnsi="仿宋" w:eastAsia="仿宋" w:cs="仿宋"/>
          <w:kern w:val="0"/>
          <w:szCs w:val="30"/>
          <w:lang w:bidi="ar"/>
        </w:rPr>
        <w:t xml:space="preserve"> 参与</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的专家评委及工作人员，应遵守相关法律，秉公办事、廉洁自律。对于有影响</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结果公平、公正行为的人员，</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工作组将视其情节轻重和造成的后果，通告并取消其参加</w:t>
      </w:r>
      <w:r>
        <w:rPr>
          <w:rFonts w:hint="eastAsia" w:ascii="仿宋" w:hAnsi="仿宋" w:eastAsia="仿宋" w:cs="仿宋"/>
          <w:kern w:val="0"/>
          <w:szCs w:val="30"/>
          <w:lang w:eastAsia="zh-CN" w:bidi="ar"/>
        </w:rPr>
        <w:t>竞赛</w:t>
      </w:r>
      <w:r>
        <w:rPr>
          <w:rFonts w:hint="eastAsia" w:ascii="仿宋" w:hAnsi="仿宋" w:eastAsia="仿宋" w:cs="仿宋"/>
          <w:kern w:val="0"/>
          <w:szCs w:val="30"/>
          <w:lang w:bidi="ar"/>
        </w:rPr>
        <w:t xml:space="preserve">相关工作资格等处理。 </w:t>
      </w:r>
    </w:p>
    <w:p w14:paraId="2718FBC6">
      <w:pPr>
        <w:keepNext w:val="0"/>
        <w:keepLines w:val="0"/>
        <w:pageBreakBefore w:val="0"/>
        <w:widowControl/>
        <w:kinsoku/>
        <w:wordWrap/>
        <w:overflowPunct/>
        <w:topLinePunct w:val="0"/>
        <w:autoSpaceDE/>
        <w:autoSpaceDN/>
        <w:bidi w:val="0"/>
        <w:adjustRightInd/>
        <w:snapToGrid/>
        <w:spacing w:line="288" w:lineRule="auto"/>
        <w:ind w:firstLine="600" w:firstLineChars="200"/>
        <w:jc w:val="both"/>
        <w:textAlignment w:val="auto"/>
        <w:rPr>
          <w:rFonts w:hint="eastAsia" w:ascii="仿宋" w:hAnsi="仿宋" w:eastAsia="仿宋" w:cs="仿宋"/>
          <w:kern w:val="0"/>
          <w:szCs w:val="30"/>
          <w:lang w:bidi="ar"/>
        </w:rPr>
      </w:pPr>
    </w:p>
    <w:p w14:paraId="047FADCE">
      <w:pPr>
        <w:keepNext w:val="0"/>
        <w:keepLines w:val="0"/>
        <w:pageBreakBefore w:val="0"/>
        <w:widowControl/>
        <w:kinsoku/>
        <w:wordWrap/>
        <w:overflowPunct/>
        <w:topLinePunct w:val="0"/>
        <w:autoSpaceDE/>
        <w:autoSpaceDN/>
        <w:bidi w:val="0"/>
        <w:adjustRightInd/>
        <w:snapToGrid/>
        <w:spacing w:line="288" w:lineRule="auto"/>
        <w:ind w:left="0" w:firstLine="0"/>
        <w:jc w:val="center"/>
        <w:textAlignment w:val="auto"/>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 xml:space="preserve">第七章 附 则 </w:t>
      </w:r>
    </w:p>
    <w:p w14:paraId="313B6744">
      <w:pPr>
        <w:keepNext w:val="0"/>
        <w:keepLines w:val="0"/>
        <w:pageBreakBefore w:val="0"/>
        <w:widowControl/>
        <w:kinsoku/>
        <w:wordWrap/>
        <w:overflowPunct/>
        <w:topLinePunct w:val="0"/>
        <w:autoSpaceDE/>
        <w:autoSpaceDN/>
        <w:bidi w:val="0"/>
        <w:adjustRightInd/>
        <w:snapToGrid/>
        <w:spacing w:after="0" w:line="288" w:lineRule="auto"/>
        <w:ind w:left="0" w:right="0" w:firstLine="602" w:firstLineChars="200"/>
        <w:jc w:val="both"/>
        <w:textAlignment w:val="auto"/>
        <w:rPr>
          <w:rFonts w:hint="eastAsia" w:ascii="仿宋" w:hAnsi="仿宋" w:eastAsia="仿宋" w:cs="仿宋"/>
          <w:kern w:val="0"/>
          <w:szCs w:val="30"/>
          <w:lang w:bidi="ar"/>
        </w:rPr>
      </w:pPr>
      <w:r>
        <w:rPr>
          <w:rFonts w:hint="eastAsia" w:ascii="仿宋" w:hAnsi="仿宋" w:eastAsia="仿宋" w:cs="仿宋"/>
          <w:b/>
          <w:bCs/>
          <w:kern w:val="0"/>
          <w:szCs w:val="30"/>
          <w:lang w:bidi="ar"/>
        </w:rPr>
        <w:t>第十八条</w:t>
      </w:r>
      <w:r>
        <w:rPr>
          <w:rFonts w:hint="eastAsia" w:ascii="仿宋" w:hAnsi="仿宋" w:eastAsia="仿宋" w:cs="仿宋"/>
          <w:kern w:val="0"/>
          <w:szCs w:val="30"/>
          <w:lang w:bidi="ar"/>
        </w:rPr>
        <w:t xml:space="preserve"> 本办法由江苏省建筑业协会负责解释。 </w:t>
      </w:r>
    </w:p>
    <w:p w14:paraId="4EF574B8">
      <w:pPr>
        <w:keepNext w:val="0"/>
        <w:keepLines w:val="0"/>
        <w:pageBreakBefore w:val="0"/>
        <w:widowControl/>
        <w:kinsoku/>
        <w:wordWrap/>
        <w:overflowPunct/>
        <w:topLinePunct w:val="0"/>
        <w:autoSpaceDE/>
        <w:autoSpaceDN/>
        <w:bidi w:val="0"/>
        <w:adjustRightInd/>
        <w:snapToGrid/>
        <w:spacing w:after="0" w:line="288" w:lineRule="auto"/>
        <w:ind w:left="0" w:right="0" w:firstLine="602" w:firstLineChars="200"/>
        <w:jc w:val="both"/>
        <w:textAlignment w:val="auto"/>
        <w:rPr>
          <w:rFonts w:hint="eastAsia" w:ascii="方正小标宋_GBK" w:eastAsia="方正小标宋_GBK"/>
          <w:b/>
          <w:bCs/>
          <w:sz w:val="44"/>
          <w:szCs w:val="44"/>
        </w:rPr>
      </w:pPr>
      <w:r>
        <w:rPr>
          <w:rFonts w:hint="eastAsia" w:ascii="仿宋" w:hAnsi="仿宋" w:eastAsia="仿宋" w:cs="仿宋"/>
          <w:b/>
          <w:bCs/>
          <w:kern w:val="0"/>
          <w:szCs w:val="30"/>
          <w:lang w:bidi="ar"/>
        </w:rPr>
        <w:t>第十九条</w:t>
      </w:r>
      <w:r>
        <w:rPr>
          <w:rFonts w:hint="eastAsia" w:ascii="仿宋" w:hAnsi="仿宋" w:eastAsia="仿宋" w:cs="仿宋"/>
          <w:kern w:val="0"/>
          <w:szCs w:val="30"/>
          <w:lang w:bidi="ar"/>
        </w:rPr>
        <w:t xml:space="preserve"> 本办法自发布之日起实施。</w:t>
      </w:r>
    </w:p>
    <w:sectPr>
      <w:pgSz w:w="11906" w:h="16838"/>
      <w:pgMar w:top="1440" w:right="1800" w:bottom="1440" w:left="1800" w:header="720" w:footer="720" w:gutter="0"/>
      <w:cols w:space="720" w:num="1"/>
      <w:docGrid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2" w:lineRule="auto"/>
      </w:pPr>
      <w:r>
        <w:separator/>
      </w:r>
    </w:p>
  </w:footnote>
  <w:footnote w:type="continuationSeparator" w:id="1">
    <w:p>
      <w:pPr>
        <w:spacing w:before="0" w:after="0" w:line="33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MzY1NDE1MmNkNTk5NGJkZmQ2MzAwNTgwMzc4ZjEifQ=="/>
  </w:docVars>
  <w:rsids>
    <w:rsidRoot w:val="00F87A05"/>
    <w:rsid w:val="00013C1B"/>
    <w:rsid w:val="00025968"/>
    <w:rsid w:val="00046544"/>
    <w:rsid w:val="00057568"/>
    <w:rsid w:val="000662DB"/>
    <w:rsid w:val="00071E6D"/>
    <w:rsid w:val="000A5A36"/>
    <w:rsid w:val="000C260B"/>
    <w:rsid w:val="000F1A8B"/>
    <w:rsid w:val="000F4161"/>
    <w:rsid w:val="001016EA"/>
    <w:rsid w:val="00114503"/>
    <w:rsid w:val="0011781E"/>
    <w:rsid w:val="00117F0A"/>
    <w:rsid w:val="001267AC"/>
    <w:rsid w:val="001270A0"/>
    <w:rsid w:val="0013318F"/>
    <w:rsid w:val="001377EB"/>
    <w:rsid w:val="001420D0"/>
    <w:rsid w:val="00153838"/>
    <w:rsid w:val="00161465"/>
    <w:rsid w:val="001614DC"/>
    <w:rsid w:val="00171060"/>
    <w:rsid w:val="00174A14"/>
    <w:rsid w:val="001A1260"/>
    <w:rsid w:val="001C1D28"/>
    <w:rsid w:val="001C487C"/>
    <w:rsid w:val="001D6E3B"/>
    <w:rsid w:val="001E1437"/>
    <w:rsid w:val="001E3E3D"/>
    <w:rsid w:val="00235C4B"/>
    <w:rsid w:val="00240F3E"/>
    <w:rsid w:val="002445D5"/>
    <w:rsid w:val="002470F8"/>
    <w:rsid w:val="00286EFD"/>
    <w:rsid w:val="00293B84"/>
    <w:rsid w:val="002954E9"/>
    <w:rsid w:val="002B0A7E"/>
    <w:rsid w:val="002B7FE2"/>
    <w:rsid w:val="002E49F2"/>
    <w:rsid w:val="002F11A0"/>
    <w:rsid w:val="002F4B52"/>
    <w:rsid w:val="002F72A1"/>
    <w:rsid w:val="003012D7"/>
    <w:rsid w:val="003432B4"/>
    <w:rsid w:val="00373625"/>
    <w:rsid w:val="00392C57"/>
    <w:rsid w:val="0039366A"/>
    <w:rsid w:val="003A501A"/>
    <w:rsid w:val="003A7521"/>
    <w:rsid w:val="003B7521"/>
    <w:rsid w:val="003D2927"/>
    <w:rsid w:val="003D7B05"/>
    <w:rsid w:val="003E1558"/>
    <w:rsid w:val="003F3F3D"/>
    <w:rsid w:val="00404541"/>
    <w:rsid w:val="00405C15"/>
    <w:rsid w:val="00410C12"/>
    <w:rsid w:val="004137A7"/>
    <w:rsid w:val="00441869"/>
    <w:rsid w:val="004431FD"/>
    <w:rsid w:val="004453B6"/>
    <w:rsid w:val="00455531"/>
    <w:rsid w:val="0047437C"/>
    <w:rsid w:val="00486B00"/>
    <w:rsid w:val="00497731"/>
    <w:rsid w:val="00497D65"/>
    <w:rsid w:val="004A21B9"/>
    <w:rsid w:val="004A43B4"/>
    <w:rsid w:val="004C3718"/>
    <w:rsid w:val="004E022F"/>
    <w:rsid w:val="004E04FD"/>
    <w:rsid w:val="0050167D"/>
    <w:rsid w:val="00505704"/>
    <w:rsid w:val="00516F3C"/>
    <w:rsid w:val="00525350"/>
    <w:rsid w:val="00534385"/>
    <w:rsid w:val="00537FAB"/>
    <w:rsid w:val="00541A9F"/>
    <w:rsid w:val="005434A2"/>
    <w:rsid w:val="00544E86"/>
    <w:rsid w:val="00566D6E"/>
    <w:rsid w:val="00567E8B"/>
    <w:rsid w:val="00573AD7"/>
    <w:rsid w:val="005978BD"/>
    <w:rsid w:val="005A57CD"/>
    <w:rsid w:val="005B0514"/>
    <w:rsid w:val="005D7927"/>
    <w:rsid w:val="005E2EB1"/>
    <w:rsid w:val="005F1D9D"/>
    <w:rsid w:val="005F2CE8"/>
    <w:rsid w:val="00612682"/>
    <w:rsid w:val="00652736"/>
    <w:rsid w:val="006560D6"/>
    <w:rsid w:val="00676127"/>
    <w:rsid w:val="00682903"/>
    <w:rsid w:val="00695CDF"/>
    <w:rsid w:val="006A4237"/>
    <w:rsid w:val="006A671C"/>
    <w:rsid w:val="006B0363"/>
    <w:rsid w:val="006C7AFD"/>
    <w:rsid w:val="006E1203"/>
    <w:rsid w:val="006F1A41"/>
    <w:rsid w:val="006F500D"/>
    <w:rsid w:val="006F71BB"/>
    <w:rsid w:val="0073776B"/>
    <w:rsid w:val="00750144"/>
    <w:rsid w:val="00756D5E"/>
    <w:rsid w:val="0076337B"/>
    <w:rsid w:val="00764AED"/>
    <w:rsid w:val="0076745C"/>
    <w:rsid w:val="00773FCD"/>
    <w:rsid w:val="007854C6"/>
    <w:rsid w:val="00793DC9"/>
    <w:rsid w:val="00794D35"/>
    <w:rsid w:val="007A41C0"/>
    <w:rsid w:val="007A5CEF"/>
    <w:rsid w:val="007A7FC3"/>
    <w:rsid w:val="007B1A0F"/>
    <w:rsid w:val="007B5A4C"/>
    <w:rsid w:val="007C0880"/>
    <w:rsid w:val="007D1250"/>
    <w:rsid w:val="007E26B3"/>
    <w:rsid w:val="007F22C1"/>
    <w:rsid w:val="0083296B"/>
    <w:rsid w:val="00832E10"/>
    <w:rsid w:val="008564E0"/>
    <w:rsid w:val="008667EB"/>
    <w:rsid w:val="00866B3E"/>
    <w:rsid w:val="00866B4F"/>
    <w:rsid w:val="00885581"/>
    <w:rsid w:val="00886034"/>
    <w:rsid w:val="00892042"/>
    <w:rsid w:val="008B01B6"/>
    <w:rsid w:val="008C0D33"/>
    <w:rsid w:val="008C562F"/>
    <w:rsid w:val="008C722F"/>
    <w:rsid w:val="008F0E1D"/>
    <w:rsid w:val="008F6CAA"/>
    <w:rsid w:val="00932DE7"/>
    <w:rsid w:val="00932F58"/>
    <w:rsid w:val="0093604B"/>
    <w:rsid w:val="009506BB"/>
    <w:rsid w:val="009677A8"/>
    <w:rsid w:val="00973C43"/>
    <w:rsid w:val="00986427"/>
    <w:rsid w:val="00993656"/>
    <w:rsid w:val="009941E4"/>
    <w:rsid w:val="009A29BE"/>
    <w:rsid w:val="009A5282"/>
    <w:rsid w:val="009B2EA4"/>
    <w:rsid w:val="009E3E00"/>
    <w:rsid w:val="009E6129"/>
    <w:rsid w:val="00A00F8C"/>
    <w:rsid w:val="00A0423E"/>
    <w:rsid w:val="00A0710A"/>
    <w:rsid w:val="00A11E0C"/>
    <w:rsid w:val="00A169C5"/>
    <w:rsid w:val="00A17A0A"/>
    <w:rsid w:val="00A17A41"/>
    <w:rsid w:val="00A22974"/>
    <w:rsid w:val="00A24925"/>
    <w:rsid w:val="00A27F71"/>
    <w:rsid w:val="00A53CB9"/>
    <w:rsid w:val="00AA5F37"/>
    <w:rsid w:val="00AC4C5E"/>
    <w:rsid w:val="00AE1BA6"/>
    <w:rsid w:val="00AE1D9C"/>
    <w:rsid w:val="00AF2805"/>
    <w:rsid w:val="00AF3D15"/>
    <w:rsid w:val="00B14C20"/>
    <w:rsid w:val="00B2494E"/>
    <w:rsid w:val="00B41DC7"/>
    <w:rsid w:val="00B56EFE"/>
    <w:rsid w:val="00B67003"/>
    <w:rsid w:val="00B7460E"/>
    <w:rsid w:val="00B75810"/>
    <w:rsid w:val="00B92555"/>
    <w:rsid w:val="00BA1146"/>
    <w:rsid w:val="00BC05A0"/>
    <w:rsid w:val="00BD1CDE"/>
    <w:rsid w:val="00BE1DFA"/>
    <w:rsid w:val="00BF291A"/>
    <w:rsid w:val="00BF2F21"/>
    <w:rsid w:val="00BF61AA"/>
    <w:rsid w:val="00C01797"/>
    <w:rsid w:val="00C061B3"/>
    <w:rsid w:val="00C06924"/>
    <w:rsid w:val="00C326B3"/>
    <w:rsid w:val="00C32DF0"/>
    <w:rsid w:val="00C47DE1"/>
    <w:rsid w:val="00C557F7"/>
    <w:rsid w:val="00C766AB"/>
    <w:rsid w:val="00C846D2"/>
    <w:rsid w:val="00C95D68"/>
    <w:rsid w:val="00C978CE"/>
    <w:rsid w:val="00CA3534"/>
    <w:rsid w:val="00CA3A76"/>
    <w:rsid w:val="00CB18B9"/>
    <w:rsid w:val="00CB2916"/>
    <w:rsid w:val="00CB481A"/>
    <w:rsid w:val="00CC2DA4"/>
    <w:rsid w:val="00CC5399"/>
    <w:rsid w:val="00CE6BF9"/>
    <w:rsid w:val="00CE7E02"/>
    <w:rsid w:val="00CF21B0"/>
    <w:rsid w:val="00D04E64"/>
    <w:rsid w:val="00D4768D"/>
    <w:rsid w:val="00D5799D"/>
    <w:rsid w:val="00D77A32"/>
    <w:rsid w:val="00D91A6D"/>
    <w:rsid w:val="00D9768E"/>
    <w:rsid w:val="00DA0DE6"/>
    <w:rsid w:val="00DA5525"/>
    <w:rsid w:val="00DB0646"/>
    <w:rsid w:val="00DB4870"/>
    <w:rsid w:val="00DD1633"/>
    <w:rsid w:val="00E14745"/>
    <w:rsid w:val="00E20C57"/>
    <w:rsid w:val="00E25A29"/>
    <w:rsid w:val="00E27437"/>
    <w:rsid w:val="00E32540"/>
    <w:rsid w:val="00E34B71"/>
    <w:rsid w:val="00E45DA5"/>
    <w:rsid w:val="00E6556C"/>
    <w:rsid w:val="00E67B26"/>
    <w:rsid w:val="00E84FD3"/>
    <w:rsid w:val="00E91538"/>
    <w:rsid w:val="00E94ABD"/>
    <w:rsid w:val="00EA19FA"/>
    <w:rsid w:val="00EA4933"/>
    <w:rsid w:val="00EB2CAB"/>
    <w:rsid w:val="00EB4BF6"/>
    <w:rsid w:val="00EC47F4"/>
    <w:rsid w:val="00ED7A13"/>
    <w:rsid w:val="00EE2B1E"/>
    <w:rsid w:val="00EF1EF5"/>
    <w:rsid w:val="00EF280D"/>
    <w:rsid w:val="00EF5D88"/>
    <w:rsid w:val="00F123F3"/>
    <w:rsid w:val="00F21551"/>
    <w:rsid w:val="00F4658D"/>
    <w:rsid w:val="00F52600"/>
    <w:rsid w:val="00F55FC7"/>
    <w:rsid w:val="00F6087F"/>
    <w:rsid w:val="00F61C31"/>
    <w:rsid w:val="00F62F92"/>
    <w:rsid w:val="00F833E9"/>
    <w:rsid w:val="00F837CD"/>
    <w:rsid w:val="00F84FDC"/>
    <w:rsid w:val="00F87A05"/>
    <w:rsid w:val="00FC4834"/>
    <w:rsid w:val="00FC4FBB"/>
    <w:rsid w:val="00FD670C"/>
    <w:rsid w:val="00FD6D42"/>
    <w:rsid w:val="00FE0275"/>
    <w:rsid w:val="00FE275F"/>
    <w:rsid w:val="00FE58E3"/>
    <w:rsid w:val="00FF61F1"/>
    <w:rsid w:val="04722D72"/>
    <w:rsid w:val="04B862AB"/>
    <w:rsid w:val="04F80D9E"/>
    <w:rsid w:val="05056ECB"/>
    <w:rsid w:val="05123C0E"/>
    <w:rsid w:val="051554AC"/>
    <w:rsid w:val="08243A7E"/>
    <w:rsid w:val="08253C58"/>
    <w:rsid w:val="0B370E22"/>
    <w:rsid w:val="0B907F82"/>
    <w:rsid w:val="0C6F7B97"/>
    <w:rsid w:val="0D464D9C"/>
    <w:rsid w:val="0D9553DC"/>
    <w:rsid w:val="0DEE2D3E"/>
    <w:rsid w:val="0E3C7F4D"/>
    <w:rsid w:val="0E3E1F17"/>
    <w:rsid w:val="0F39623B"/>
    <w:rsid w:val="0F7C2CF7"/>
    <w:rsid w:val="10746873"/>
    <w:rsid w:val="113076EC"/>
    <w:rsid w:val="11FA6155"/>
    <w:rsid w:val="127F1866"/>
    <w:rsid w:val="14186D67"/>
    <w:rsid w:val="14643D5A"/>
    <w:rsid w:val="14D26F15"/>
    <w:rsid w:val="174340FA"/>
    <w:rsid w:val="17E25EF2"/>
    <w:rsid w:val="18846779"/>
    <w:rsid w:val="19D13C3F"/>
    <w:rsid w:val="19E27BFB"/>
    <w:rsid w:val="1CC15A40"/>
    <w:rsid w:val="1D792624"/>
    <w:rsid w:val="1D8B67FB"/>
    <w:rsid w:val="1E5D3CF4"/>
    <w:rsid w:val="2027280B"/>
    <w:rsid w:val="20E57FD0"/>
    <w:rsid w:val="221B7523"/>
    <w:rsid w:val="22250FCC"/>
    <w:rsid w:val="241B4609"/>
    <w:rsid w:val="25AE3087"/>
    <w:rsid w:val="29051484"/>
    <w:rsid w:val="2AE8703B"/>
    <w:rsid w:val="2ED0406E"/>
    <w:rsid w:val="2F3943C1"/>
    <w:rsid w:val="2F5C7FF7"/>
    <w:rsid w:val="307A6987"/>
    <w:rsid w:val="31AD68E8"/>
    <w:rsid w:val="31CC3212"/>
    <w:rsid w:val="31E367AE"/>
    <w:rsid w:val="328C79CB"/>
    <w:rsid w:val="36193992"/>
    <w:rsid w:val="398C14D9"/>
    <w:rsid w:val="3B057795"/>
    <w:rsid w:val="3B082DE1"/>
    <w:rsid w:val="3B600813"/>
    <w:rsid w:val="3D480E74"/>
    <w:rsid w:val="3D801355"/>
    <w:rsid w:val="40910DA7"/>
    <w:rsid w:val="40EF0864"/>
    <w:rsid w:val="41AA2E44"/>
    <w:rsid w:val="41AC44C7"/>
    <w:rsid w:val="42D43182"/>
    <w:rsid w:val="43D45F57"/>
    <w:rsid w:val="440C7C6F"/>
    <w:rsid w:val="4A205A52"/>
    <w:rsid w:val="4D8B1D7C"/>
    <w:rsid w:val="4DCD4142"/>
    <w:rsid w:val="4E41243B"/>
    <w:rsid w:val="50C03AEB"/>
    <w:rsid w:val="51567BE4"/>
    <w:rsid w:val="51EB40CA"/>
    <w:rsid w:val="536E5A80"/>
    <w:rsid w:val="538C4158"/>
    <w:rsid w:val="53CC09F8"/>
    <w:rsid w:val="54310662"/>
    <w:rsid w:val="572823EA"/>
    <w:rsid w:val="586631C9"/>
    <w:rsid w:val="59462FFB"/>
    <w:rsid w:val="5BE56AFB"/>
    <w:rsid w:val="5C531CB7"/>
    <w:rsid w:val="5CB70498"/>
    <w:rsid w:val="5E4D2736"/>
    <w:rsid w:val="5E565A8E"/>
    <w:rsid w:val="5F08322C"/>
    <w:rsid w:val="62456545"/>
    <w:rsid w:val="62D90A3C"/>
    <w:rsid w:val="6593581A"/>
    <w:rsid w:val="665A1E94"/>
    <w:rsid w:val="67BD092C"/>
    <w:rsid w:val="69292FC1"/>
    <w:rsid w:val="69C45FA2"/>
    <w:rsid w:val="69CE5072"/>
    <w:rsid w:val="6A794FDE"/>
    <w:rsid w:val="6B6D2669"/>
    <w:rsid w:val="6C2B055A"/>
    <w:rsid w:val="6CC81D25"/>
    <w:rsid w:val="6EC16F54"/>
    <w:rsid w:val="6F002BB4"/>
    <w:rsid w:val="70B825D8"/>
    <w:rsid w:val="70F57389"/>
    <w:rsid w:val="74493C73"/>
    <w:rsid w:val="74D7547D"/>
    <w:rsid w:val="753C2526"/>
    <w:rsid w:val="75B275F6"/>
    <w:rsid w:val="76816FC9"/>
    <w:rsid w:val="7758241F"/>
    <w:rsid w:val="779F004E"/>
    <w:rsid w:val="78BE62B2"/>
    <w:rsid w:val="78E71CAD"/>
    <w:rsid w:val="7A2D6A57"/>
    <w:rsid w:val="7A74131E"/>
    <w:rsid w:val="7BAF95CB"/>
    <w:rsid w:val="7DDD48E9"/>
    <w:rsid w:val="FDB7A27D"/>
    <w:rsid w:val="FEEF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32" w:lineRule="auto"/>
      <w:ind w:left="10" w:right="95" w:hanging="10"/>
    </w:pPr>
    <w:rPr>
      <w:rFonts w:ascii="微软雅黑" w:hAnsi="微软雅黑" w:eastAsia="微软雅黑" w:cs="微软雅黑"/>
      <w:color w:val="000000"/>
      <w:kern w:val="2"/>
      <w:sz w:val="30"/>
      <w:szCs w:val="22"/>
      <w:lang w:val="en-US" w:eastAsia="zh-CN" w:bidi="ar-SA"/>
    </w:rPr>
  </w:style>
  <w:style w:type="paragraph" w:styleId="2">
    <w:name w:val="heading 1"/>
    <w:next w:val="1"/>
    <w:link w:val="16"/>
    <w:unhideWhenUsed/>
    <w:qFormat/>
    <w:uiPriority w:val="9"/>
    <w:pPr>
      <w:keepNext/>
      <w:keepLines/>
      <w:spacing w:after="92" w:line="259" w:lineRule="auto"/>
      <w:jc w:val="center"/>
      <w:outlineLvl w:val="0"/>
    </w:pPr>
    <w:rPr>
      <w:rFonts w:ascii="微软雅黑" w:hAnsi="微软雅黑" w:eastAsia="微软雅黑" w:cs="微软雅黑"/>
      <w:color w:val="000000"/>
      <w:kern w:val="2"/>
      <w:sz w:val="30"/>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semiHidden/>
    <w:unhideWhenUsed/>
    <w:qFormat/>
    <w:uiPriority w:val="99"/>
  </w:style>
  <w:style w:type="paragraph" w:styleId="4">
    <w:name w:val="Body Text"/>
    <w:basedOn w:val="1"/>
    <w:link w:val="23"/>
    <w:qFormat/>
    <w:uiPriority w:val="1"/>
    <w:pPr>
      <w:widowControl w:val="0"/>
      <w:spacing w:after="0" w:line="240" w:lineRule="auto"/>
      <w:ind w:left="679" w:right="0" w:firstLine="0"/>
    </w:pPr>
    <w:rPr>
      <w:rFonts w:ascii="仿宋" w:hAnsi="仿宋" w:eastAsia="仿宋" w:cstheme="minorBidi"/>
      <w:color w:val="auto"/>
      <w:kern w:val="0"/>
      <w:sz w:val="28"/>
      <w:szCs w:val="28"/>
      <w:lang w:eastAsia="en-US"/>
    </w:rPr>
  </w:style>
  <w:style w:type="paragraph" w:styleId="5">
    <w:name w:val="Date"/>
    <w:basedOn w:val="1"/>
    <w:next w:val="1"/>
    <w:link w:val="20"/>
    <w:unhideWhenUsed/>
    <w:qFormat/>
    <w:uiPriority w:val="99"/>
    <w:pPr>
      <w:ind w:left="100" w:leftChars="2500"/>
    </w:pPr>
  </w:style>
  <w:style w:type="paragraph" w:styleId="6">
    <w:name w:val="Balloon Text"/>
    <w:basedOn w:val="1"/>
    <w:link w:val="30"/>
    <w:semiHidden/>
    <w:unhideWhenUsed/>
    <w:qFormat/>
    <w:uiPriority w:val="99"/>
    <w:pPr>
      <w:spacing w:after="0" w:line="240" w:lineRule="auto"/>
    </w:pPr>
    <w:rPr>
      <w:sz w:val="18"/>
      <w:szCs w:val="18"/>
    </w:rPr>
  </w:style>
  <w:style w:type="paragraph" w:styleId="7">
    <w:name w:val="footer"/>
    <w:basedOn w:val="1"/>
    <w:link w:val="19"/>
    <w:unhideWhenUsed/>
    <w:qFormat/>
    <w:uiPriority w:val="99"/>
    <w:pPr>
      <w:tabs>
        <w:tab w:val="center" w:pos="4153"/>
        <w:tab w:val="right" w:pos="8306"/>
      </w:tabs>
      <w:snapToGrid w:val="0"/>
      <w:spacing w:line="240" w:lineRule="auto"/>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unhideWhenUsed/>
    <w:qFormat/>
    <w:uiPriority w:val="99"/>
    <w:pPr>
      <w:spacing w:before="100" w:beforeAutospacing="1" w:after="100" w:afterAutospacing="1" w:line="240" w:lineRule="auto"/>
      <w:ind w:left="0" w:right="0" w:firstLine="0"/>
    </w:pPr>
    <w:rPr>
      <w:rFonts w:ascii="宋体" w:hAnsi="宋体" w:eastAsia="宋体" w:cs="宋体"/>
      <w:color w:val="auto"/>
      <w:kern w:val="0"/>
      <w:sz w:val="24"/>
      <w:szCs w:val="24"/>
    </w:rPr>
  </w:style>
  <w:style w:type="paragraph" w:styleId="10">
    <w:name w:val="annotation subject"/>
    <w:basedOn w:val="3"/>
    <w:next w:val="3"/>
    <w:link w:val="29"/>
    <w:semiHidden/>
    <w:unhideWhenUsed/>
    <w:qFormat/>
    <w:uiPriority w:val="99"/>
    <w:rPr>
      <w:b/>
      <w:bCs/>
    </w:rPr>
  </w:style>
  <w:style w:type="character" w:styleId="13">
    <w:name w:val="Strong"/>
    <w:basedOn w:val="12"/>
    <w:qFormat/>
    <w:uiPriority w:val="22"/>
    <w:rPr>
      <w:b/>
      <w:bCs/>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标题 1 字符"/>
    <w:link w:val="2"/>
    <w:qFormat/>
    <w:uiPriority w:val="0"/>
    <w:rPr>
      <w:rFonts w:ascii="微软雅黑" w:hAnsi="微软雅黑" w:eastAsia="微软雅黑" w:cs="微软雅黑"/>
      <w:color w:val="000000"/>
      <w:sz w:val="30"/>
    </w:rPr>
  </w:style>
  <w:style w:type="table" w:customStyle="1" w:styleId="17">
    <w:name w:val="TableGrid"/>
    <w:qFormat/>
    <w:uiPriority w:val="0"/>
    <w:tblPr>
      <w:tblCellMar>
        <w:top w:w="0" w:type="dxa"/>
        <w:left w:w="0" w:type="dxa"/>
        <w:bottom w:w="0" w:type="dxa"/>
        <w:right w:w="0" w:type="dxa"/>
      </w:tblCellMar>
    </w:tblPr>
  </w:style>
  <w:style w:type="character" w:customStyle="1" w:styleId="18">
    <w:name w:val="页眉 字符"/>
    <w:basedOn w:val="12"/>
    <w:link w:val="8"/>
    <w:qFormat/>
    <w:uiPriority w:val="99"/>
    <w:rPr>
      <w:rFonts w:ascii="微软雅黑" w:hAnsi="微软雅黑" w:eastAsia="微软雅黑" w:cs="微软雅黑"/>
      <w:color w:val="000000"/>
      <w:sz w:val="18"/>
      <w:szCs w:val="18"/>
    </w:rPr>
  </w:style>
  <w:style w:type="character" w:customStyle="1" w:styleId="19">
    <w:name w:val="页脚 字符"/>
    <w:basedOn w:val="12"/>
    <w:link w:val="7"/>
    <w:qFormat/>
    <w:uiPriority w:val="99"/>
    <w:rPr>
      <w:rFonts w:ascii="微软雅黑" w:hAnsi="微软雅黑" w:eastAsia="微软雅黑" w:cs="微软雅黑"/>
      <w:color w:val="000000"/>
      <w:sz w:val="18"/>
      <w:szCs w:val="18"/>
    </w:rPr>
  </w:style>
  <w:style w:type="character" w:customStyle="1" w:styleId="20">
    <w:name w:val="日期 字符"/>
    <w:basedOn w:val="12"/>
    <w:link w:val="5"/>
    <w:semiHidden/>
    <w:qFormat/>
    <w:uiPriority w:val="99"/>
    <w:rPr>
      <w:rFonts w:ascii="微软雅黑" w:hAnsi="微软雅黑" w:eastAsia="微软雅黑" w:cs="微软雅黑"/>
      <w:color w:val="000000"/>
      <w:sz w:val="30"/>
    </w:rPr>
  </w:style>
  <w:style w:type="paragraph" w:customStyle="1" w:styleId="21">
    <w:name w:val="列出段落1"/>
    <w:basedOn w:val="1"/>
    <w:qFormat/>
    <w:uiPriority w:val="34"/>
    <w:pPr>
      <w:ind w:firstLine="420" w:firstLineChars="200"/>
    </w:pPr>
  </w:style>
  <w:style w:type="table" w:customStyle="1" w:styleId="22">
    <w:name w:val="无格式表格 41"/>
    <w:basedOn w:val="11"/>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3">
    <w:name w:val="正文文本 字符"/>
    <w:basedOn w:val="12"/>
    <w:link w:val="4"/>
    <w:qFormat/>
    <w:uiPriority w:val="1"/>
    <w:rPr>
      <w:rFonts w:ascii="仿宋" w:hAnsi="仿宋" w:eastAsia="仿宋"/>
      <w:kern w:val="0"/>
      <w:sz w:val="28"/>
      <w:szCs w:val="28"/>
      <w:lang w:eastAsia="en-US"/>
    </w:rPr>
  </w:style>
  <w:style w:type="character" w:customStyle="1" w:styleId="24">
    <w:name w:val="标题1"/>
    <w:basedOn w:val="12"/>
    <w:qFormat/>
    <w:uiPriority w:val="0"/>
  </w:style>
  <w:style w:type="paragraph" w:styleId="25">
    <w:name w:val="List Paragraph"/>
    <w:basedOn w:val="1"/>
    <w:qFormat/>
    <w:uiPriority w:val="99"/>
    <w:pPr>
      <w:widowControl w:val="0"/>
      <w:spacing w:after="0" w:line="240" w:lineRule="auto"/>
      <w:ind w:left="0" w:right="0" w:firstLine="420" w:firstLineChars="200"/>
      <w:jc w:val="both"/>
    </w:pPr>
    <w:rPr>
      <w:rFonts w:asciiTheme="minorHAnsi" w:hAnsiTheme="minorHAnsi" w:eastAsiaTheme="minorEastAsia" w:cstheme="minorBidi"/>
      <w:color w:val="auto"/>
      <w:sz w:val="21"/>
      <w:szCs w:val="24"/>
    </w:rPr>
  </w:style>
  <w:style w:type="paragraph" w:customStyle="1" w:styleId="26">
    <w:name w:val="样式1"/>
    <w:basedOn w:val="27"/>
    <w:qFormat/>
    <w:uiPriority w:val="0"/>
    <w:pPr>
      <w:widowControl w:val="0"/>
      <w:spacing w:after="0" w:line="360" w:lineRule="auto"/>
      <w:ind w:left="0" w:right="0" w:firstLine="0"/>
      <w:jc w:val="center"/>
    </w:pPr>
    <w:rPr>
      <w:rFonts w:hint="eastAsia" w:ascii="华文仿宋" w:hAnsi="华文仿宋" w:eastAsia="华文仿宋" w:cs="华文仿宋"/>
      <w:b/>
      <w:bCs/>
      <w:color w:val="auto"/>
    </w:rPr>
  </w:style>
  <w:style w:type="paragraph" w:customStyle="1" w:styleId="27">
    <w:name w:val="paragraph"/>
    <w:basedOn w:val="1"/>
    <w:semiHidden/>
    <w:qFormat/>
    <w:uiPriority w:val="0"/>
    <w:pPr>
      <w:spacing w:before="100" w:beforeAutospacing="1" w:after="100" w:afterAutospacing="1"/>
    </w:pPr>
    <w:rPr>
      <w:rFonts w:ascii="等线" w:hAnsi="等线" w:eastAsia="等线" w:cs="Times New Roman"/>
      <w:kern w:val="0"/>
      <w:sz w:val="24"/>
      <w:szCs w:val="24"/>
    </w:rPr>
  </w:style>
  <w:style w:type="character" w:customStyle="1" w:styleId="28">
    <w:name w:val="批注文字 字符"/>
    <w:basedOn w:val="12"/>
    <w:link w:val="3"/>
    <w:semiHidden/>
    <w:qFormat/>
    <w:uiPriority w:val="99"/>
    <w:rPr>
      <w:rFonts w:ascii="微软雅黑" w:hAnsi="微软雅黑" w:eastAsia="微软雅黑" w:cs="微软雅黑"/>
      <w:color w:val="000000"/>
      <w:kern w:val="2"/>
      <w:sz w:val="30"/>
      <w:szCs w:val="22"/>
    </w:rPr>
  </w:style>
  <w:style w:type="character" w:customStyle="1" w:styleId="29">
    <w:name w:val="批注主题 字符"/>
    <w:basedOn w:val="28"/>
    <w:link w:val="10"/>
    <w:semiHidden/>
    <w:qFormat/>
    <w:uiPriority w:val="99"/>
    <w:rPr>
      <w:rFonts w:ascii="微软雅黑" w:hAnsi="微软雅黑" w:eastAsia="微软雅黑" w:cs="微软雅黑"/>
      <w:b/>
      <w:bCs/>
      <w:color w:val="000000"/>
      <w:kern w:val="2"/>
      <w:sz w:val="30"/>
      <w:szCs w:val="22"/>
    </w:rPr>
  </w:style>
  <w:style w:type="character" w:customStyle="1" w:styleId="30">
    <w:name w:val="批注框文本 字符"/>
    <w:basedOn w:val="12"/>
    <w:link w:val="6"/>
    <w:semiHidden/>
    <w:qFormat/>
    <w:uiPriority w:val="99"/>
    <w:rPr>
      <w:rFonts w:ascii="微软雅黑" w:hAnsi="微软雅黑" w:eastAsia="微软雅黑" w:cs="微软雅黑"/>
      <w:color w:val="000000"/>
      <w:kern w:val="2"/>
      <w:sz w:val="18"/>
      <w:szCs w:val="18"/>
    </w:rPr>
  </w:style>
  <w:style w:type="paragraph" w:customStyle="1" w:styleId="31">
    <w:name w:val="修订1"/>
    <w:hidden/>
    <w:semiHidden/>
    <w:qFormat/>
    <w:uiPriority w:val="99"/>
    <w:rPr>
      <w:rFonts w:ascii="微软雅黑" w:hAnsi="微软雅黑" w:eastAsia="微软雅黑" w:cs="微软雅黑"/>
      <w:color w:val="000000"/>
      <w:kern w:val="2"/>
      <w:sz w:val="30"/>
      <w:szCs w:val="22"/>
      <w:lang w:val="en-US" w:eastAsia="zh-CN" w:bidi="ar-SA"/>
    </w:rPr>
  </w:style>
  <w:style w:type="character" w:customStyle="1" w:styleId="32">
    <w:name w:val="font91"/>
    <w:basedOn w:val="12"/>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CB38D-B195-4226-8D87-159937053357}">
  <ds:schemaRefs/>
</ds:datastoreItem>
</file>

<file path=docProps/app.xml><?xml version="1.0" encoding="utf-8"?>
<Properties xmlns="http://schemas.openxmlformats.org/officeDocument/2006/extended-properties" xmlns:vt="http://schemas.openxmlformats.org/officeDocument/2006/docPropsVTypes">
  <Template>Normal</Template>
  <Pages>4</Pages>
  <Words>1742</Words>
  <Characters>1771</Characters>
  <Lines>52</Lines>
  <Paragraphs>44</Paragraphs>
  <TotalTime>12</TotalTime>
  <ScaleCrop>false</ScaleCrop>
  <LinksUpToDate>false</LinksUpToDate>
  <CharactersWithSpaces>1842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2025-05-15T04:19:00Z</dcterms:created>
  <dc:creator>lan</dc:creator>
  <cp:lastModifiedBy>Admin</cp:lastModifiedBy>
  <cp:lastPrinted>2025-05-07T10:56:00Z</cp:lastPrinted>
  <dcterms:modified xsi:type="dcterms:W3CDTF">2025-05-20T01:09:50Z</dcterms:modified>
  <dc:title>关于召开中国土木工程学会与建筑市场与招标投标研究分会第六届理事会第三次扩大会议的通知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ED45A677D5294321A546257CEB7E0E92_13</vt:lpwstr>
  </property>
  <property fmtid="{D5CDD505-2E9C-101B-9397-08002B2CF9AE}" pid="4" name="KSOTemplateDocerSaveRecord">
    <vt:lpwstr>eyJoZGlkIjoiYjhkYTMwZWUzZjU3Zjg0YmVlZDk3NWEzOTQwOWUzNjYiLCJ1c2VySWQiOiI4MzAxNDQzMjEifQ==</vt:lpwstr>
  </property>
</Properties>
</file>