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科技成果评价情况汇总表</w:t>
      </w:r>
    </w:p>
    <w:p>
      <w:pPr>
        <w:jc w:val="left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组织评价单位：（盖章）</w:t>
      </w:r>
    </w:p>
    <w:tbl>
      <w:tblPr>
        <w:tblStyle w:val="3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55"/>
        <w:gridCol w:w="3556"/>
        <w:gridCol w:w="1737"/>
        <w:gridCol w:w="2652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第一完成单位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成果水平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评价委员会主任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备注：成果水平按“国际领先、国际先进、国内领先、国内先进、未通过评价”顺序排列。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8C843C-BE8F-4A43-B8D2-FA30ADF1529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137BAB6-A6AA-4196-BF58-05716D0BBD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78EB15-8783-4FA2-96DC-44B70D80D1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YTMzNjFmMDg0MWVhMzE0MDA2ODdjYjBkZWFiNWUifQ=="/>
  </w:docVars>
  <w:rsids>
    <w:rsidRoot w:val="35297576"/>
    <w:rsid w:val="3529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2024-01-03T09:30:00Z</dcterms:created>
  <dc:creator>李朝旭</dc:creator>
  <cp:lastModifiedBy>李朝旭</cp:lastModifiedBy>
  <dcterms:modified xsi:type="dcterms:W3CDTF">2024-01-03T09:30:56Z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5DBA3A2A18A249C19495B51A23C04109_11</vt:lpwstr>
  </property>
</Properties>
</file>