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宋体" w:hAnsi="宋体" w:eastAsia="宋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r>
        <w:rPr>
          <w:rFonts w:ascii="宋体" w:hAnsi="宋体" w:eastAsia="宋体" w:cs="黑体"/>
          <w:color w:val="000000" w:themeColor="text1"/>
          <w:sz w:val="32"/>
          <w:szCs w:val="32"/>
          <w14:textFill>
            <w14:solidFill>
              <w14:schemeClr w14:val="tx1"/>
            </w14:solidFill>
          </w14:textFill>
        </w:rPr>
        <w:tab/>
      </w:r>
    </w:p>
    <w:p>
      <w:pPr>
        <w:adjustRightInd w:val="0"/>
        <w:snapToGrid w:val="0"/>
        <w:spacing w:line="600" w:lineRule="exact"/>
        <w:jc w:val="center"/>
        <w:outlineLvl w:val="1"/>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中国施工企业管理协会</w:t>
      </w:r>
    </w:p>
    <w:p>
      <w:pPr>
        <w:adjustRightInd w:val="0"/>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科学技术成果评价管理办法</w:t>
      </w:r>
    </w:p>
    <w:p>
      <w:pPr>
        <w:snapToGrid w:val="0"/>
        <w:spacing w:line="600" w:lineRule="exact"/>
        <w:contextualSpacing/>
        <w:jc w:val="center"/>
        <w:rPr>
          <w:rFonts w:ascii="华文楷体" w:hAnsi="华文楷体" w:eastAsia="华文楷体" w:cs="华文楷体"/>
          <w:color w:val="000000" w:themeColor="text1"/>
          <w:sz w:val="32"/>
          <w:szCs w:val="32"/>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（2022年修订稿）</w:t>
      </w:r>
    </w:p>
    <w:p>
      <w:pPr>
        <w:pStyle w:val="7"/>
        <w:numPr>
          <w:ilvl w:val="0"/>
          <w:numId w:val="1"/>
        </w:numPr>
        <w:snapToGrid w:val="0"/>
        <w:spacing w:line="600" w:lineRule="exact"/>
        <w:ind w:firstLineChars="0"/>
        <w:contextualSpacing/>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总  则</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贯彻落实党中央、国务院《关于深化科技体制改革加快国家创新体系建设的意见》及《关于完善科技成果评价机制的指导意见》，深入实施创新驱动发展战略，进一步规范工程建设科技成果评价工作，逐步建立科学规范、客观公正、职责明确、自律发展的工程建设科技成果评价体系，依据科技部等五部门联合印发的《科学技术评价办法（试行）》，制定本办法。</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本办法所指科技成果评价是指中国施工企业管理协会接受政府、企业及有关单位的委托，按照本办法规定的形式和程序，对科技成果进行评价并作出相应评价结论意见的活动。</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技成果评价应坚持面向世界科技前沿、面向经济主战场、面向国家重大需求、面向人民生命健康，以鼓励创新、加快人才培养、促进科技与经济社会发展紧密结合为宗旨，为构建新发展格局和实现高质量发展提供有力支撑。</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科技成果评价应坚持以科技创新的质量、绩效、贡献为核心，尊重科技创新规律，科学分类、多维度评价，全面准确评价科技成果的科学、技术、经济、社会、文化价值。</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科技成果评价应坚持实事求是、科学规范、客观公正、注重质量、讲求实效的原则，确保评价的严肃性和科学性。 　</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第六条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中国施工企业管理协会是科技成果评价活动的组织单位，科学技术委员会（以下简称科委）负责主持科技成果评价工作。科委办公室负责日常工作。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第七条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开展科技成果评价工作应坚持自愿原则、市场化原则。</w:t>
      </w:r>
    </w:p>
    <w:p>
      <w:pPr>
        <w:pStyle w:val="7"/>
        <w:numPr>
          <w:ilvl w:val="0"/>
          <w:numId w:val="1"/>
        </w:numPr>
        <w:snapToGrid w:val="0"/>
        <w:spacing w:line="600" w:lineRule="exact"/>
        <w:ind w:firstLineChars="0"/>
        <w:contextualSpacing/>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评价范围和条件</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参加评价的科技成果应由我国工程建设企业自主或合作研发。</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第九条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本办法所指的科技成果主要包括工程建设领域的应用技术成果和软科学研究成果。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应用技术成果主要指为提高生产力水平和促进社会公益事业而进行的科学研究、技术开发、后续试验和应用推广所产生的具有实用价值的新技术、新工艺、新材料、新设计、新产品及技术标准等，应注重高质量知识产权产出。包括可以独立应用的阶段性研究成果和引进技术、设备的消化吸收再创新的成果。应用技术成果分为技术开发类应用技术成果和社会公益类应用技术成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软科学研究成果是指为决策科学化和管理现代化而进行的有关发展战略、政策、规划、评价、预测、科技立法以及管理科学与政策科学的研究成果，主要包括软科学研究报告和著作等。软科学研究成果应具有创造性，对国民经济发展及国家、部门、地区和行业的决策和实际工作具有指导意义。</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参加评价的科技成果应符合国家法律法规，对社会公共利益或环境、生态、资源不造成危害。</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申请评价的科技成果应具备下列条件：</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（一）完成合同约定或者计划任务书规定的任务，并按规定进行验收。自主研发的项目进行内部验收或评价；</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（二）不存在知识产权、成果完成单位或者人员名次排列等权属方面的争议；</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（三）技术资料齐全，并符合档案管理部门的要求；</w:t>
      </w:r>
      <w:r>
        <w:rPr>
          <w:rFonts w:ascii="仿宋_GB2312" w:eastAsia="仿宋_GB2312"/>
          <w:color w:val="000000" w:themeColor="text1"/>
          <w:sz w:val="32"/>
          <w:szCs w:val="32"/>
          <w14:textFill>
            <w14:solidFill>
              <w14:schemeClr w14:val="tx1"/>
            </w14:solidFill>
          </w14:textFill>
        </w:rPr>
        <w:t> </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（四）有国务院有关部门认定的科技信息机构出具的科技查新结论报告；</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（五）应用技术成果经过1年以上的实践，证明其技术成熟，并基本具备推广应用的条件；  　　</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（六）软科学成果经有关单位采纳或应用1年以上。</w:t>
      </w:r>
    </w:p>
    <w:p>
      <w:pPr>
        <w:pStyle w:val="7"/>
        <w:numPr>
          <w:ilvl w:val="0"/>
          <w:numId w:val="1"/>
        </w:numPr>
        <w:snapToGrid w:val="0"/>
        <w:spacing w:line="600" w:lineRule="exact"/>
        <w:ind w:firstLineChars="0"/>
        <w:contextualSpacing/>
        <w:jc w:val="center"/>
        <w:outlineLvl w:val="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 评价形式</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第十二条</w:t>
      </w:r>
      <w:r>
        <w:rPr>
          <w:rFonts w:hint="eastAsia" w:ascii="仿宋_GB2312" w:eastAsia="仿宋_GB2312"/>
          <w:b/>
          <w:sz w:val="32"/>
          <w:szCs w:val="32"/>
        </w:rPr>
        <w:t xml:space="preserve"> </w:t>
      </w:r>
      <w:r>
        <w:rPr>
          <w:rFonts w:hint="eastAsia" w:ascii="仿宋_GB2312" w:eastAsia="仿宋_GB2312"/>
          <w:sz w:val="32"/>
          <w:szCs w:val="32"/>
        </w:rPr>
        <w:t>科技成果评价可以采取以下形式：</w:t>
      </w:r>
      <w:r>
        <w:rPr>
          <w:rFonts w:ascii="仿宋_GB2312" w:eastAsia="仿宋_GB2312"/>
          <w:sz w:val="32"/>
          <w:szCs w:val="32"/>
        </w:rPr>
        <w:t> </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检测评价：由专业技术检测机构（指依据国家有关法律、国务院有关法规或国务院有关部门规定设立的国家级和部级专业技术检测机构），按照国家标准、行业标准对被评价科技成果的有关技术指标进行检验、测试。科委办公室聘请3至5名同行专家以专业检测机构出具的检测报告为主要依据，提出综合评价意见。检测评价主要适用于通过检测能作出结论的新产品</w:t>
      </w:r>
      <w:r>
        <w:rPr>
          <w:rFonts w:hint="eastAsia" w:ascii="仿宋_GB2312" w:eastAsia="仿宋_GB2312"/>
          <w:sz w:val="32"/>
          <w:szCs w:val="32"/>
          <w:lang w:eastAsia="zh-CN"/>
        </w:rPr>
        <w:t>及其他</w:t>
      </w:r>
      <w:r>
        <w:rPr>
          <w:rFonts w:hint="eastAsia" w:ascii="仿宋_GB2312" w:eastAsia="仿宋_GB2312"/>
          <w:sz w:val="32"/>
          <w:szCs w:val="32"/>
        </w:rPr>
        <w:t>应用技术成果；</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（二）函审评价：由科委办公室组织同行专家通过书面或网络方式审查相关技术资料对科技成果作出评价。适用于不需要进行现场考察、答辩和讨论即可作出评价的科技成果；</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（三）会议评价：由科委办公室组织同行专家采用会议形式对科技成果作出评价。适用于需要进行现场考察、测试，并经过答辩和讨论才能作出评价的科技成果。</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第十三条</w:t>
      </w:r>
      <w:r>
        <w:rPr>
          <w:rFonts w:hint="eastAsia" w:ascii="仿宋_GB2312" w:eastAsia="仿宋_GB2312"/>
          <w:sz w:val="32"/>
          <w:szCs w:val="32"/>
        </w:rPr>
        <w:t xml:space="preserve"> 采用函审评价时，由科委办公室聘请5至9名同行专家组成函审组。科委办公室指定其中1名专家为函审组组长，负责综合归纳每位专家的评价意见并形成评价结论，同时，将每位专家的评价意见作为附件。提出函审意见的专家不得少于应聘专家的五分之四，评价结论必须经函审组四分之三以上通过。</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第十四条</w:t>
      </w:r>
      <w:r>
        <w:rPr>
          <w:rFonts w:hint="eastAsia" w:ascii="仿宋_GB2312" w:eastAsia="仿宋_GB2312"/>
          <w:sz w:val="32"/>
          <w:szCs w:val="32"/>
        </w:rPr>
        <w:t xml:space="preserve"> 采用会议评价时，由科委办公室聘请7至11名同行专家组成评价委员会。评价委员会出席会议的专家不得少于应聘专家的五分之四，评价结论必须经评价委员会专家三分之二以上或者到会专家的四分之三以上通过。</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第十五条</w:t>
      </w:r>
      <w:r>
        <w:rPr>
          <w:rFonts w:hint="eastAsia" w:ascii="仿宋_GB2312" w:eastAsia="仿宋_GB2312"/>
          <w:sz w:val="32"/>
          <w:szCs w:val="32"/>
        </w:rPr>
        <w:t xml:space="preserve"> 参加评价工作的专家享有下列权利：</w:t>
      </w:r>
      <w:r>
        <w:rPr>
          <w:rFonts w:ascii="仿宋_GB2312" w:eastAsia="仿宋_GB2312"/>
          <w:sz w:val="32"/>
          <w:szCs w:val="32"/>
        </w:rPr>
        <w:t> </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（一）独立对科技成果进行评价，不受任何单位和个人干涉；</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（二）要求被评价科技成果完成单位提供充分、</w:t>
      </w:r>
      <w:r>
        <w:rPr>
          <w:rFonts w:hint="eastAsia" w:ascii="仿宋_GB2312" w:eastAsia="仿宋_GB2312"/>
          <w:sz w:val="32"/>
          <w:szCs w:val="32"/>
          <w:lang w:eastAsia="zh-CN"/>
        </w:rPr>
        <w:t>翔实的</w:t>
      </w:r>
      <w:r>
        <w:rPr>
          <w:rFonts w:hint="eastAsia" w:ascii="仿宋_GB2312" w:eastAsia="仿宋_GB2312"/>
          <w:sz w:val="32"/>
          <w:szCs w:val="32"/>
        </w:rPr>
        <w:t>技术资料（包括必要的原始资料），提出质疑并要求作出解释，要求复核试验或者测试结果；</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（三）充分发表个人意见，要求在评价结论中记载不同意见，可以拒绝在评价结论上签字；</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（四）要求排除影响评价工作正常进行的干扰，必要时可以向科委办公室提出中止评价的请求。</w:t>
      </w:r>
    </w:p>
    <w:p>
      <w:pPr>
        <w:pStyle w:val="7"/>
        <w:numPr>
          <w:ilvl w:val="0"/>
          <w:numId w:val="1"/>
        </w:numPr>
        <w:snapToGrid w:val="0"/>
        <w:spacing w:line="600" w:lineRule="exact"/>
        <w:ind w:firstLineChars="0"/>
        <w:contextualSpacing/>
        <w:jc w:val="center"/>
        <w:outlineLvl w:val="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 评价程序</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第十六条</w:t>
      </w:r>
      <w:r>
        <w:rPr>
          <w:rFonts w:hint="eastAsia" w:ascii="仿宋_GB2312" w:eastAsia="仿宋_GB2312"/>
          <w:b/>
          <w:sz w:val="32"/>
          <w:szCs w:val="32"/>
        </w:rPr>
        <w:t xml:space="preserve"> </w:t>
      </w:r>
      <w:r>
        <w:rPr>
          <w:rFonts w:hint="eastAsia" w:ascii="仿宋_GB2312" w:eastAsia="仿宋_GB2312"/>
          <w:sz w:val="32"/>
          <w:szCs w:val="32"/>
        </w:rPr>
        <w:t> 科技成果评价可由成果完成单位或项目管理部门（单位）向科委办公室提出申请。</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第十七条</w:t>
      </w:r>
      <w:r>
        <w:rPr>
          <w:rFonts w:hint="eastAsia" w:ascii="仿宋_GB2312" w:eastAsia="仿宋_GB2312"/>
          <w:b/>
          <w:sz w:val="32"/>
          <w:szCs w:val="32"/>
        </w:rPr>
        <w:t xml:space="preserve"> </w:t>
      </w:r>
      <w:r>
        <w:rPr>
          <w:rFonts w:hint="eastAsia" w:ascii="仿宋_GB2312" w:eastAsia="仿宋_GB2312"/>
          <w:sz w:val="32"/>
          <w:szCs w:val="32"/>
        </w:rPr>
        <w:t>承接有关部门（单位）科研项目的，完成单位提出申请时，由项目管理部门（单位）签署意见，并加盖公章后报送科委办公室。多个单位共同完成的科技成果，应由所有完成单位联合提出申请，不得分别申请。</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第十八条</w:t>
      </w:r>
      <w:r>
        <w:rPr>
          <w:rFonts w:hint="eastAsia" w:ascii="仿宋_GB2312" w:eastAsia="仿宋_GB2312"/>
          <w:b/>
          <w:sz w:val="32"/>
          <w:szCs w:val="32"/>
        </w:rPr>
        <w:t xml:space="preserve"> </w:t>
      </w:r>
      <w:r>
        <w:rPr>
          <w:rFonts w:hint="eastAsia" w:ascii="仿宋_GB2312" w:eastAsia="仿宋_GB2312"/>
          <w:sz w:val="32"/>
          <w:szCs w:val="32"/>
        </w:rPr>
        <w:t>科委办公室在收到评价申请之日起30天内，明确是否受理评价申请并作出答复。对符合条件的，告知评价时间、评价形式、会议规模及其他有关事项。对不符合条件的，告知不予受理。</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第十九条</w:t>
      </w:r>
      <w:r>
        <w:rPr>
          <w:rFonts w:hint="eastAsia" w:ascii="仿宋_GB2312" w:eastAsia="仿宋_GB2312"/>
          <w:b/>
          <w:sz w:val="32"/>
          <w:szCs w:val="32"/>
        </w:rPr>
        <w:t xml:space="preserve"> </w:t>
      </w:r>
      <w:r>
        <w:rPr>
          <w:rFonts w:hint="eastAsia" w:ascii="仿宋_GB2312" w:eastAsia="仿宋_GB2312"/>
          <w:sz w:val="32"/>
          <w:szCs w:val="32"/>
        </w:rPr>
        <w:t>科委办公室根据成果内容，从中国施工企业管理协会科技专家库中遴选、聘请同行专家，组成评价委员会或函审组。</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第二十条</w:t>
      </w:r>
      <w:r>
        <w:rPr>
          <w:rFonts w:hint="eastAsia" w:ascii="仿宋_GB2312" w:eastAsia="仿宋_GB2312"/>
          <w:b/>
          <w:sz w:val="32"/>
          <w:szCs w:val="32"/>
        </w:rPr>
        <w:t xml:space="preserve"> </w:t>
      </w:r>
      <w:r>
        <w:rPr>
          <w:rFonts w:hint="eastAsia" w:ascii="仿宋_GB2312" w:eastAsia="仿宋_GB2312"/>
          <w:sz w:val="32"/>
          <w:szCs w:val="32"/>
        </w:rPr>
        <w:t>申请单位接到通知后，在规定时间内将评价所需技术资料报送科委办公室。</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第二十一条</w:t>
      </w:r>
      <w:r>
        <w:rPr>
          <w:rFonts w:hint="eastAsia" w:ascii="仿宋_GB2312" w:eastAsia="仿宋_GB2312"/>
          <w:sz w:val="32"/>
          <w:szCs w:val="32"/>
        </w:rPr>
        <w:t xml:space="preserve"> 科技成果评价的主要内容：</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（一）技术创新程度、技术指标先进程度；</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（二）技术难度和复杂程度；</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（三）成果的重现性和成熟程度；</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（四）成果应用价值与效果；</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（五）取得的经济效益与社会效益；</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（六）进一步推广的条件和前景；</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（七）存在的问题及改进意见。</w:t>
      </w:r>
    </w:p>
    <w:p>
      <w:pPr>
        <w:adjustRightInd w:val="0"/>
        <w:snapToGrid w:val="0"/>
        <w:spacing w:line="60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第二十二条</w:t>
      </w:r>
      <w:r>
        <w:rPr>
          <w:rFonts w:hint="eastAsia" w:ascii="仿宋_GB2312" w:eastAsia="仿宋_GB2312"/>
          <w:b/>
          <w:sz w:val="32"/>
          <w:szCs w:val="32"/>
        </w:rPr>
        <w:t> </w:t>
      </w:r>
      <w:r>
        <w:rPr>
          <w:rFonts w:hint="eastAsia" w:ascii="仿宋_GB2312" w:eastAsia="仿宋_GB2312"/>
          <w:sz w:val="32"/>
          <w:szCs w:val="32"/>
        </w:rPr>
        <w:t xml:space="preserve"> </w:t>
      </w:r>
      <w:r>
        <w:rPr>
          <w:rFonts w:hint="eastAsia" w:ascii="仿宋" w:hAnsi="仿宋" w:eastAsia="仿宋" w:cs="仿宋"/>
          <w:sz w:val="32"/>
          <w:szCs w:val="32"/>
        </w:rPr>
        <w:t>评价结论应由评价委员会或函审组根据本办法及有关规定独立作出，其他人不得干涉。除科委办公室工作人员可列席参加评价结论的讨论会外，其他人员回避。</w:t>
      </w:r>
    </w:p>
    <w:p>
      <w:pPr>
        <w:adjustRightInd w:val="0"/>
        <w:snapToGrid w:val="0"/>
        <w:spacing w:line="60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第二十三条</w:t>
      </w:r>
      <w:r>
        <w:rPr>
          <w:rFonts w:hint="eastAsia" w:ascii="仿宋_GB2312" w:eastAsia="仿宋_GB2312"/>
          <w:sz w:val="32"/>
          <w:szCs w:val="32"/>
        </w:rPr>
        <w:t xml:space="preserve"> </w:t>
      </w:r>
      <w:r>
        <w:rPr>
          <w:rFonts w:hint="eastAsia" w:ascii="仿宋" w:hAnsi="仿宋" w:eastAsia="仿宋" w:cs="仿宋"/>
          <w:sz w:val="32"/>
          <w:szCs w:val="32"/>
        </w:rPr>
        <w:t>评价委员会或函审组根据评价资料对被评价科技成果进行全面认真、实事求是</w:t>
      </w:r>
      <w:r>
        <w:rPr>
          <w:rFonts w:hint="eastAsia" w:ascii="仿宋" w:hAnsi="仿宋" w:eastAsia="仿宋" w:cs="仿宋"/>
          <w:sz w:val="32"/>
          <w:szCs w:val="32"/>
          <w:lang w:eastAsia="zh-CN"/>
        </w:rPr>
        <w:t>地</w:t>
      </w:r>
      <w:r>
        <w:rPr>
          <w:rFonts w:hint="eastAsia" w:ascii="仿宋" w:hAnsi="仿宋" w:eastAsia="仿宋" w:cs="仿宋"/>
          <w:sz w:val="32"/>
          <w:szCs w:val="32"/>
        </w:rPr>
        <w:t>评价，对评价结论的正确性、科学性和公正性负责。</w:t>
      </w:r>
    </w:p>
    <w:p>
      <w:pPr>
        <w:adjustRightInd w:val="0"/>
        <w:snapToGrid w:val="0"/>
        <w:spacing w:line="60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第二十四条</w:t>
      </w:r>
      <w:r>
        <w:rPr>
          <w:rFonts w:hint="eastAsia" w:ascii="仿宋_GB2312" w:eastAsia="仿宋_GB2312"/>
          <w:sz w:val="32"/>
          <w:szCs w:val="32"/>
        </w:rPr>
        <w:t xml:space="preserve"> </w:t>
      </w:r>
      <w:r>
        <w:rPr>
          <w:rFonts w:hint="eastAsia" w:ascii="仿宋" w:hAnsi="仿宋" w:eastAsia="仿宋" w:cs="仿宋"/>
          <w:sz w:val="32"/>
          <w:szCs w:val="32"/>
        </w:rPr>
        <w:t>评价结论应对成果的总体技术水平有结论性意见，包括国际领先、国际先进、国内领先、国内先进四个等级。</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拟评定为“国际先进”以上结论的成果应进行国际查新。</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第二十五条</w:t>
      </w:r>
      <w:r>
        <w:rPr>
          <w:rFonts w:hint="eastAsia" w:ascii="仿宋_GB2312" w:eastAsia="仿宋_GB2312"/>
          <w:sz w:val="32"/>
          <w:szCs w:val="32"/>
        </w:rPr>
        <w:t xml:space="preserve"> </w:t>
      </w:r>
      <w:r>
        <w:rPr>
          <w:rFonts w:hint="eastAsia" w:ascii="仿宋" w:hAnsi="仿宋" w:eastAsia="仿宋" w:cs="仿宋"/>
          <w:sz w:val="32"/>
          <w:szCs w:val="32"/>
        </w:rPr>
        <w:t>评价结论经科学技术委员会主任委员批准后，向申请单位提交评价报告。</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第二十六条</w:t>
      </w:r>
      <w:r>
        <w:rPr>
          <w:rFonts w:hint="eastAsia" w:ascii="仿宋_GB2312" w:eastAsia="仿宋_GB2312"/>
          <w:sz w:val="32"/>
          <w:szCs w:val="32"/>
        </w:rPr>
        <w:t xml:space="preserve"> </w:t>
      </w:r>
      <w:r>
        <w:rPr>
          <w:rFonts w:hint="eastAsia" w:ascii="仿宋" w:hAnsi="仿宋" w:eastAsia="仿宋" w:cs="仿宋"/>
          <w:sz w:val="32"/>
          <w:szCs w:val="32"/>
        </w:rPr>
        <w:t>依照中华人民共和国科学技术部《科学技术评价办法（试行）》的相关规定，由主持评价单位与申请单位签订合同。</w:t>
      </w:r>
      <w:r>
        <w:rPr>
          <w:rFonts w:hint="eastAsia" w:ascii="仿宋_GB2312" w:eastAsia="仿宋_GB2312"/>
          <w:sz w:val="32"/>
          <w:szCs w:val="32"/>
        </w:rPr>
        <w:t xml:space="preserve">  </w:t>
      </w:r>
    </w:p>
    <w:p>
      <w:pPr>
        <w:adjustRightInd w:val="0"/>
        <w:snapToGrid w:val="0"/>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第二十七条</w:t>
      </w:r>
      <w:r>
        <w:rPr>
          <w:rFonts w:hint="eastAsia" w:ascii="仿宋_GB2312" w:eastAsia="仿宋_GB2312"/>
          <w:sz w:val="32"/>
          <w:szCs w:val="32"/>
        </w:rPr>
        <w:t xml:space="preserve"> </w:t>
      </w:r>
      <w:r>
        <w:rPr>
          <w:rFonts w:hint="eastAsia" w:ascii="仿宋" w:hAnsi="仿宋" w:eastAsia="仿宋" w:cs="仿宋"/>
          <w:sz w:val="32"/>
          <w:szCs w:val="32"/>
        </w:rPr>
        <w:t>科技成果评价的完整技术资料（包括专家评价意见），应按档案管理部门的规定归档。</w:t>
      </w:r>
    </w:p>
    <w:p>
      <w:pPr>
        <w:pStyle w:val="7"/>
        <w:numPr>
          <w:ilvl w:val="0"/>
          <w:numId w:val="1"/>
        </w:numPr>
        <w:snapToGrid w:val="0"/>
        <w:spacing w:line="600" w:lineRule="exact"/>
        <w:ind w:firstLineChars="0"/>
        <w:contextualSpacing/>
        <w:jc w:val="center"/>
        <w:outlineLvl w:val="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 评价专家</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第二十八条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科技评价专家应同时满足以下条件：</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（一）拥护党的路线、方针、政策，有较强的事业心和敬业精神，能够客观、公正、认真地履行职责；</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（二）特级资质企业副总工程师及以上职务或一级企业总工程师及以上职务；</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（三）专家技术职称应为教授级高级工程师，中青年专家可以放宽至高级工程师；</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（四）应在工程建设一线工作10年以上。</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第二十九条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科委办公室将对科技评价专家参加评价活动情况进行考核，建立信誉档案。</w:t>
      </w:r>
    </w:p>
    <w:p>
      <w:pPr>
        <w:pStyle w:val="7"/>
        <w:numPr>
          <w:ilvl w:val="0"/>
          <w:numId w:val="1"/>
        </w:numPr>
        <w:snapToGrid w:val="0"/>
        <w:spacing w:line="600" w:lineRule="exact"/>
        <w:ind w:firstLineChars="0"/>
        <w:contextualSpacing/>
        <w:jc w:val="center"/>
        <w:outlineLvl w:val="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 评价纪律</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科技成果完成单位或者个人窃取他人科技成果的，或者在评价过程中徇私舞弊、弄虚作假的，一经查实，中止评价。已经完成评价的，撤销评价结果。</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第三十一条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参加评价的专家不得作出虚假结论，造成不良后果的，取消其承担评价工作的资格。</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第三十二条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被评价科技成果的完成单位、任务下达单位的人员不得作为同行专家参加评价。</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参加评价的有关人员应当保守被评价科技成果的技术秘密，擅自披露、使用或者向他人提供和转让被评价科技成果的关键技术的，应当依据有关法律法规，追究其相应责任；给科技成果完成单位或者个人造成损失的，应当赔偿损失。 </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涉及国家秘密技术的，依照《中华人民共和国保守国家秘密法》和科学技术保密的有关规定处理。</w:t>
      </w:r>
    </w:p>
    <w:p>
      <w:pPr>
        <w:pStyle w:val="7"/>
        <w:numPr>
          <w:ilvl w:val="0"/>
          <w:numId w:val="1"/>
        </w:numPr>
        <w:snapToGrid w:val="0"/>
        <w:spacing w:line="600" w:lineRule="exact"/>
        <w:ind w:firstLineChars="0"/>
        <w:contextualSpacing/>
        <w:jc w:val="center"/>
        <w:outlineLvl w:val="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 附  则</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第三十四条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本办法由中国施工企业管理协会科学技术委员会负责解释。</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第三十五条</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本办法自公布之日起实施。</w:t>
      </w:r>
      <w:r>
        <w:rPr>
          <w:rFonts w:ascii="仿宋_GB2312" w:eastAsia="仿宋_GB2312"/>
          <w:color w:val="000000" w:themeColor="text1"/>
          <w:sz w:val="32"/>
          <w:szCs w:val="32"/>
          <w14:textFill>
            <w14:solidFill>
              <w14:schemeClr w14:val="tx1"/>
            </w14:solidFill>
          </w14:textFill>
        </w:rPr>
        <w:t> </w:t>
      </w:r>
    </w:p>
    <w:p>
      <w:pPr>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附录：</w:t>
      </w:r>
      <w:r>
        <w:rPr>
          <w:rFonts w:hint="eastAsia" w:ascii="仿宋" w:hAnsi="仿宋" w:eastAsia="仿宋" w:cs="仿宋"/>
          <w:color w:val="000000" w:themeColor="text1"/>
          <w:sz w:val="32"/>
          <w:szCs w:val="32"/>
          <w14:textFill>
            <w14:solidFill>
              <w14:schemeClr w14:val="tx1"/>
            </w14:solidFill>
          </w14:textFill>
        </w:rPr>
        <w:t>一、科技成果评价程序</w:t>
      </w:r>
    </w:p>
    <w:p>
      <w:pPr>
        <w:snapToGrid w:val="0"/>
        <w:spacing w:line="600" w:lineRule="exact"/>
        <w:ind w:firstLine="1600" w:firstLineChars="5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二、科技成果评价所需资料</w:t>
      </w:r>
    </w:p>
    <w:p>
      <w:pPr>
        <w:snapToGrid w:val="0"/>
        <w:spacing w:line="600" w:lineRule="exact"/>
        <w:ind w:firstLine="1600" w:firstLineChars="5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三、科技成果评价申请表</w:t>
      </w:r>
    </w:p>
    <w:p>
      <w:pPr>
        <w:snapToGrid w:val="0"/>
        <w:spacing w:line="600" w:lineRule="exact"/>
        <w:ind w:firstLine="1600" w:firstLineChars="5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四、科技成果评价证书</w:t>
      </w: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br w:type="page"/>
      </w: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附录一</w:t>
      </w:r>
    </w:p>
    <w:p>
      <w:pPr>
        <w:spacing w:line="700" w:lineRule="exact"/>
        <w:contextualSpacing/>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科技成果评价程序</w:t>
      </w:r>
    </w:p>
    <w:p>
      <w:p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一、提出申请</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提交《科技成果评价申请表》。申请表中应有成果完成单位或项目管理部门（单位）的意见，并将申请表</w:t>
      </w:r>
      <w:r>
        <w:rPr>
          <w:rFonts w:hint="eastAsia" w:ascii="仿宋" w:hAnsi="仿宋" w:eastAsia="仿宋" w:cs="仿宋"/>
          <w:color w:val="000000" w:themeColor="text1"/>
          <w:sz w:val="32"/>
          <w:szCs w:val="32"/>
          <w:lang w:eastAsia="zh-CN"/>
          <w14:textFill>
            <w14:solidFill>
              <w14:schemeClr w14:val="tx1"/>
            </w14:solidFill>
          </w14:textFill>
        </w:rPr>
        <w:t>与其他相关</w:t>
      </w:r>
      <w:r>
        <w:rPr>
          <w:rFonts w:hint="eastAsia" w:ascii="仿宋" w:hAnsi="仿宋" w:eastAsia="仿宋" w:cs="仿宋"/>
          <w:color w:val="000000" w:themeColor="text1"/>
          <w:sz w:val="32"/>
          <w:szCs w:val="32"/>
          <w14:textFill>
            <w14:solidFill>
              <w14:schemeClr w14:val="tx1"/>
            </w14:solidFill>
          </w14:textFill>
        </w:rPr>
        <w:t>资料（详见附录二）一并提交。</w:t>
      </w:r>
    </w:p>
    <w:p>
      <w:p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二、评价受理</w:t>
      </w:r>
    </w:p>
    <w:p>
      <w:pPr>
        <w:adjustRightInd w:val="0"/>
        <w:snapToGrid w:val="0"/>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评价单位应在接到评价申请（包括所需的全部资料）后，组织科技成果评价专家进行材料初审，并作出是否受理评价申请的答复。对符合条件的，告知评价时间、评价形式及其他有关事项；对不符合条件的，告知不予受理</w:t>
      </w:r>
      <w:r>
        <w:rPr>
          <w:rFonts w:hint="eastAsia" w:ascii="仿宋" w:hAnsi="仿宋" w:eastAsia="仿宋" w:cs="仿宋"/>
          <w:color w:val="000000" w:themeColor="text1"/>
          <w:sz w:val="32"/>
          <w:szCs w:val="32"/>
          <w:lang w:eastAsia="zh-CN"/>
          <w14:textFill>
            <w14:solidFill>
              <w14:schemeClr w14:val="tx1"/>
            </w14:solidFill>
          </w14:textFill>
        </w:rPr>
        <w:t>。</w:t>
      </w:r>
    </w:p>
    <w:p>
      <w:pPr>
        <w:adjustRightInd w:val="0"/>
        <w:snapToGrid w:val="0"/>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（二）对符合科技评价条件的应签署科学技术成果评价委托合同</w:t>
      </w:r>
      <w:r>
        <w:rPr>
          <w:rFonts w:hint="eastAsia" w:ascii="仿宋" w:hAnsi="仿宋" w:eastAsia="仿宋" w:cs="仿宋"/>
          <w:color w:val="000000" w:themeColor="text1"/>
          <w:sz w:val="32"/>
          <w:szCs w:val="32"/>
          <w:lang w:eastAsia="zh-CN"/>
          <w14:textFill>
            <w14:solidFill>
              <w14:schemeClr w14:val="tx1"/>
            </w14:solidFill>
          </w14:textFill>
        </w:rPr>
        <w:t>。</w:t>
      </w:r>
    </w:p>
    <w:p>
      <w:pPr>
        <w:adjustRightInd w:val="0"/>
        <w:snapToGrid w:val="0"/>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（三）组建科技成果评价专家委员会，根据被评价成果所属专业类别抽调专家</w:t>
      </w:r>
      <w:r>
        <w:rPr>
          <w:rFonts w:hint="eastAsia" w:ascii="仿宋" w:hAnsi="仿宋" w:eastAsia="仿宋" w:cs="仿宋"/>
          <w:color w:val="000000" w:themeColor="text1"/>
          <w:sz w:val="32"/>
          <w:szCs w:val="32"/>
          <w:lang w:eastAsia="zh-CN"/>
          <w14:textFill>
            <w14:solidFill>
              <w14:schemeClr w14:val="tx1"/>
            </w14:solidFill>
          </w14:textFill>
        </w:rPr>
        <w:t>。</w:t>
      </w:r>
    </w:p>
    <w:p>
      <w:pPr>
        <w:adjustRightInd w:val="0"/>
        <w:snapToGrid w:val="0"/>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（四）商定评价活动时间、地点及会议议程</w:t>
      </w:r>
      <w:r>
        <w:rPr>
          <w:rFonts w:hint="eastAsia" w:ascii="仿宋" w:hAnsi="仿宋" w:eastAsia="仿宋" w:cs="仿宋"/>
          <w:color w:val="000000" w:themeColor="text1"/>
          <w:sz w:val="32"/>
          <w:szCs w:val="32"/>
          <w:lang w:eastAsia="zh-CN"/>
          <w14:textFill>
            <w14:solidFill>
              <w14:schemeClr w14:val="tx1"/>
            </w14:solidFill>
          </w14:textFill>
        </w:rPr>
        <w:t>。</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（五）发送会议通知，落实会议具体事宜。</w:t>
      </w:r>
    </w:p>
    <w:p>
      <w:p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三、组织评价单位召开科技成果评价会议</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（一）组织单位领导讲话；</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（二）宣布评价委员会专家名单；</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（三）评价委员会主任宣布评审要求；</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（四）申请评价成果情况报告；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（五）评价专家质疑、讨论；</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（六）评价委员会进行独立评议，讨论评价意见；</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（七）评价委员会主任宣布评价意见。</w:t>
      </w:r>
    </w:p>
    <w:p>
      <w:pPr>
        <w:adjustRightInd w:val="0"/>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四、出具科技成果评价证书</w:t>
      </w:r>
    </w:p>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五、相关文件资料归档</w:t>
      </w:r>
      <w:r>
        <w:rPr>
          <w:rFonts w:ascii="仿宋_GB2312" w:eastAsia="仿宋_GB2312"/>
          <w:color w:val="000000" w:themeColor="text1"/>
          <w:sz w:val="32"/>
          <w:szCs w:val="32"/>
          <w14:textFill>
            <w14:solidFill>
              <w14:schemeClr w14:val="tx1"/>
            </w14:solidFill>
          </w14:textFill>
        </w:rPr>
        <w:br w:type="page"/>
      </w: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附录二</w:t>
      </w:r>
    </w:p>
    <w:p>
      <w:pPr>
        <w:spacing w:line="700" w:lineRule="exact"/>
        <w:contextualSpacing/>
        <w:jc w:val="center"/>
        <w:outlineLvl w:val="2"/>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科技成果评价所需资料</w:t>
      </w:r>
    </w:p>
    <w:p>
      <w:p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一、应用技术成果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（一）课题立项报告；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研制报告，主要包括技术方案论证，技术特征，总体技术性能指标与国内外同类先进技术的比较，技术成熟程度，推广应用情况及取得的效益，对社会经济发展和行业科技进步的意义，进一步推广应用的条件和前景，存在的问题等内容；</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（三）测试分析报告及主要实验、测试记录报告；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（四）专业检测机构出具的产品检测报告；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（五）国内外相关技术发展的背景材料，引用他人成果或者结论的参考文献；</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（六）国家法律法规要求的行业审批文件；</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（七）税务证明或推广应用所产生的经济效益、社会效益、环境生态效益证明；</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（八）科技查新报告；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（九）用户应用证明；</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（十）其他资料。</w:t>
      </w:r>
    </w:p>
    <w:p>
      <w:pPr>
        <w:adjustRightInd w:val="0"/>
        <w:snapToGrid w:val="0"/>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二、软科学研究成果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（一）研究报告；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（二）发表的论文或出版的著作；</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（三）论文（论著）被收录和被他人论文（论著）正面引用证明；</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（四）实际应用或采纳单位出具的证明；</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（五）其他资料。</w:t>
      </w:r>
    </w:p>
    <w:p>
      <w:pPr>
        <w:ind w:firstLine="640" w:firstLineChars="200"/>
        <w:rPr>
          <w:rFonts w:ascii="仿宋_GB2312" w:eastAsia="仿宋_GB2312"/>
          <w:color w:val="000000" w:themeColor="text1"/>
          <w:sz w:val="32"/>
          <w:szCs w:val="32"/>
          <w14:textFill>
            <w14:solidFill>
              <w14:schemeClr w14:val="tx1"/>
            </w14:solidFill>
          </w14:textFill>
        </w:rPr>
      </w:pPr>
    </w:p>
    <w:p>
      <w:pP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br w:type="page"/>
      </w:r>
    </w:p>
    <w:p>
      <w:pP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附录三</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700" w:lineRule="exact"/>
        <w:contextualSpacing/>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科技成果评价申请表</w:t>
      </w:r>
    </w:p>
    <w:p>
      <w:pPr>
        <w:rPr>
          <w:color w:val="000000" w:themeColor="text1"/>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成果名称：</w:t>
      </w: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完成单位：</w:t>
      </w: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申请评价单位：                         （盖章）</w:t>
      </w: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申请评价日期：</w:t>
      </w:r>
    </w:p>
    <w:p>
      <w:pPr>
        <w:ind w:firstLine="480" w:firstLineChars="150"/>
        <w:rPr>
          <w:rFonts w:ascii="仿宋" w:hAnsi="仿宋" w:eastAsia="仿宋" w:cs="仿宋"/>
          <w:color w:val="000000" w:themeColor="text1"/>
          <w:sz w:val="32"/>
          <w:szCs w:val="32"/>
          <w14:textFill>
            <w14:solidFill>
              <w14:schemeClr w14:val="tx1"/>
            </w14:solidFill>
          </w14:textFill>
        </w:rPr>
      </w:pP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组织评价单位受理日期：</w:t>
      </w:r>
    </w:p>
    <w:p>
      <w:pPr>
        <w:ind w:firstLine="480" w:firstLineChars="150"/>
        <w:rPr>
          <w:rFonts w:ascii="仿宋" w:hAnsi="仿宋" w:eastAsia="仿宋" w:cs="仿宋"/>
          <w:color w:val="000000" w:themeColor="text1"/>
          <w:sz w:val="32"/>
          <w:szCs w:val="32"/>
          <w14:textFill>
            <w14:solidFill>
              <w14:schemeClr w14:val="tx1"/>
            </w14:solidFill>
          </w14:textFill>
        </w:rPr>
      </w:pPr>
    </w:p>
    <w:p>
      <w:pPr>
        <w:ind w:firstLine="480" w:firstLineChars="1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经办人：（签字）</w:t>
      </w:r>
    </w:p>
    <w:p>
      <w:pPr>
        <w:rPr>
          <w:color w:val="000000" w:themeColor="text1"/>
          <w14:textFill>
            <w14:solidFill>
              <w14:schemeClr w14:val="tx1"/>
            </w14:solidFill>
          </w14:textFill>
        </w:rPr>
      </w:pPr>
    </w:p>
    <w:p>
      <w:pPr>
        <w:jc w:val="center"/>
        <w:rPr>
          <w:rFonts w:ascii="黑体" w:hAnsi="黑体" w:eastAsia="黑体"/>
          <w:color w:val="000000" w:themeColor="text1"/>
          <w:sz w:val="36"/>
          <w:szCs w:val="36"/>
          <w14:textFill>
            <w14:solidFill>
              <w14:schemeClr w14:val="tx1"/>
            </w14:solidFill>
          </w14:textFill>
        </w:rPr>
      </w:pPr>
    </w:p>
    <w:p>
      <w:pPr>
        <w:jc w:val="center"/>
        <w:outlineLvl w:val="2"/>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中国施工企业管理协会科学技术委员会</w:t>
      </w:r>
    </w:p>
    <w:p>
      <w:pPr>
        <w:jc w:val="center"/>
        <w:rPr>
          <w:rFonts w:ascii="仿宋" w:hAnsi="仿宋" w:eastAsia="仿宋" w:cs="仿宋"/>
          <w:bCs/>
          <w:color w:val="000000" w:themeColor="text1"/>
          <w:sz w:val="30"/>
          <w14:textFill>
            <w14:solidFill>
              <w14:schemeClr w14:val="tx1"/>
            </w14:solidFill>
          </w14:textFill>
        </w:rPr>
      </w:pPr>
      <w:r>
        <w:rPr>
          <w:rFonts w:hint="eastAsia" w:ascii="仿宋" w:hAnsi="仿宋" w:eastAsia="仿宋" w:cs="仿宋"/>
          <w:bCs/>
          <w:color w:val="000000" w:themeColor="text1"/>
          <w:sz w:val="30"/>
          <w14:textFill>
            <w14:solidFill>
              <w14:schemeClr w14:val="tx1"/>
            </w14:solidFill>
          </w14:textFill>
        </w:rPr>
        <w:t>二○二二年  制</w:t>
      </w:r>
    </w:p>
    <w:tbl>
      <w:tblPr>
        <w:tblStyle w:val="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278"/>
        <w:gridCol w:w="512"/>
        <w:gridCol w:w="176"/>
        <w:gridCol w:w="138"/>
        <w:gridCol w:w="198"/>
        <w:gridCol w:w="512"/>
        <w:gridCol w:w="289"/>
        <w:gridCol w:w="14"/>
        <w:gridCol w:w="210"/>
        <w:gridCol w:w="42"/>
        <w:gridCol w:w="470"/>
        <w:gridCol w:w="191"/>
        <w:gridCol w:w="321"/>
        <w:gridCol w:w="100"/>
        <w:gridCol w:w="167"/>
        <w:gridCol w:w="246"/>
        <w:gridCol w:w="512"/>
        <w:gridCol w:w="298"/>
        <w:gridCol w:w="184"/>
        <w:gridCol w:w="312"/>
        <w:gridCol w:w="236"/>
        <w:gridCol w:w="513"/>
        <w:gridCol w:w="512"/>
        <w:gridCol w:w="512"/>
        <w:gridCol w:w="51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673" w:type="dxa"/>
            <w:gridSpan w:val="2"/>
            <w:vMerge w:val="restart"/>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科技成果</w:t>
            </w:r>
          </w:p>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中文名称</w:t>
            </w: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48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48"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21"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673" w:type="dxa"/>
            <w:gridSpan w:val="2"/>
            <w:vMerge w:val="continue"/>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48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48"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21"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1673" w:type="dxa"/>
            <w:gridSpan w:val="2"/>
            <w:vMerge w:val="continue"/>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2"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513"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3594" w:type="dxa"/>
            <w:gridSpan w:val="9"/>
            <w:vAlign w:val="center"/>
          </w:tcPr>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限35个汉字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1673"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研究起始时</w:t>
            </w:r>
            <w:r>
              <w:rPr>
                <w:rFonts w:hint="eastAsia" w:ascii="仿宋" w:hAnsi="仿宋" w:eastAsia="仿宋" w:cs="仿宋"/>
                <w:color w:val="000000" w:themeColor="text1"/>
                <w14:textFill>
                  <w14:solidFill>
                    <w14:schemeClr w14:val="tx1"/>
                  </w14:solidFill>
                </w14:textFill>
              </w:rPr>
              <w:t>间</w:t>
            </w:r>
          </w:p>
        </w:tc>
        <w:tc>
          <w:tcPr>
            <w:tcW w:w="2752" w:type="dxa"/>
            <w:gridSpan w:val="11"/>
            <w:vAlign w:val="center"/>
          </w:tcPr>
          <w:p>
            <w:pPr>
              <w:adjustRightInd w:val="0"/>
              <w:snapToGrid w:val="0"/>
              <w:ind w:firstLine="1320" w:firstLineChars="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pacing w:val="100"/>
                <w:sz w:val="24"/>
                <w14:textFill>
                  <w14:solidFill>
                    <w14:schemeClr w14:val="tx1"/>
                  </w14:solidFill>
                </w14:textFill>
              </w:rPr>
              <w:t>年月</w:t>
            </w:r>
          </w:p>
        </w:tc>
        <w:tc>
          <w:tcPr>
            <w:tcW w:w="1644" w:type="dxa"/>
            <w:gridSpan w:val="6"/>
            <w:vAlign w:val="center"/>
          </w:tcPr>
          <w:p>
            <w:pPr>
              <w:adjustRightInd w:val="0"/>
              <w:snapToGrid w:val="0"/>
              <w:rPr>
                <w:rFonts w:ascii="仿宋" w:hAnsi="仿宋" w:eastAsia="仿宋" w:cs="仿宋"/>
                <w:color w:val="000000" w:themeColor="text1"/>
                <w:spacing w:val="4"/>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研究终止时</w:t>
            </w:r>
            <w:r>
              <w:rPr>
                <w:rFonts w:hint="eastAsia" w:ascii="仿宋" w:hAnsi="仿宋" w:eastAsia="仿宋" w:cs="仿宋"/>
                <w:color w:val="000000" w:themeColor="text1"/>
                <w:spacing w:val="4"/>
                <w14:textFill>
                  <w14:solidFill>
                    <w14:schemeClr w14:val="tx1"/>
                  </w14:solidFill>
                </w14:textFill>
              </w:rPr>
              <w:t>间</w:t>
            </w:r>
          </w:p>
        </w:tc>
        <w:tc>
          <w:tcPr>
            <w:tcW w:w="2784" w:type="dxa"/>
            <w:gridSpan w:val="7"/>
            <w:vAlign w:val="center"/>
          </w:tcPr>
          <w:p>
            <w:pPr>
              <w:adjustRightInd w:val="0"/>
              <w:snapToGrid w:val="0"/>
              <w:ind w:firstLine="1320" w:firstLineChars="3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pacing w:val="100"/>
                <w:sz w:val="24"/>
                <w14:textFill>
                  <w14:solidFill>
                    <w14:schemeClr w14:val="tx1"/>
                  </w14:solidFill>
                </w14:textFill>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restart"/>
            <w:vAlign w:val="center"/>
          </w:tcPr>
          <w:p>
            <w:pPr>
              <w:adjustRightInd w:val="0"/>
              <w:snapToGrid w:val="0"/>
              <w:spacing w:line="360" w:lineRule="auto"/>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申请评价单位</w:t>
            </w: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单位名称</w:t>
            </w:r>
          </w:p>
        </w:tc>
        <w:tc>
          <w:tcPr>
            <w:tcW w:w="7180" w:type="dxa"/>
            <w:gridSpan w:val="24"/>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continue"/>
            <w:vAlign w:val="center"/>
          </w:tcPr>
          <w:p>
            <w:pPr>
              <w:adjustRightInd w:val="0"/>
              <w:snapToGrid w:val="0"/>
              <w:rPr>
                <w:rFonts w:ascii="仿宋" w:hAnsi="仿宋" w:eastAsia="仿宋" w:cs="仿宋"/>
                <w:color w:val="000000" w:themeColor="text1"/>
                <w:spacing w:val="10"/>
                <w14:textFill>
                  <w14:solidFill>
                    <w14:schemeClr w14:val="tx1"/>
                  </w14:solidFill>
                </w14:textFill>
              </w:rPr>
            </w:pP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隶属省部</w:t>
            </w:r>
          </w:p>
        </w:tc>
        <w:tc>
          <w:tcPr>
            <w:tcW w:w="688"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代码</w:t>
            </w:r>
          </w:p>
        </w:tc>
        <w:tc>
          <w:tcPr>
            <w:tcW w:w="1137" w:type="dxa"/>
            <w:gridSpan w:val="4"/>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736" w:type="dxa"/>
            <w:gridSpan w:val="4"/>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p>
        </w:tc>
        <w:tc>
          <w:tcPr>
            <w:tcW w:w="4619" w:type="dxa"/>
            <w:gridSpan w:val="14"/>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continue"/>
            <w:vAlign w:val="center"/>
          </w:tcPr>
          <w:p>
            <w:pPr>
              <w:adjustRightInd w:val="0"/>
              <w:snapToGrid w:val="0"/>
              <w:rPr>
                <w:rFonts w:ascii="仿宋" w:hAnsi="仿宋" w:eastAsia="仿宋" w:cs="仿宋"/>
                <w:color w:val="000000" w:themeColor="text1"/>
                <w:spacing w:val="10"/>
                <w14:textFill>
                  <w14:solidFill>
                    <w14:schemeClr w14:val="tx1"/>
                  </w14:solidFill>
                </w14:textFill>
              </w:rPr>
            </w:pP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所在地区</w:t>
            </w:r>
          </w:p>
        </w:tc>
        <w:tc>
          <w:tcPr>
            <w:tcW w:w="688"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代码</w:t>
            </w:r>
          </w:p>
        </w:tc>
        <w:tc>
          <w:tcPr>
            <w:tcW w:w="1137" w:type="dxa"/>
            <w:gridSpan w:val="4"/>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736" w:type="dxa"/>
            <w:gridSpan w:val="4"/>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w:t>
            </w:r>
          </w:p>
        </w:tc>
        <w:tc>
          <w:tcPr>
            <w:tcW w:w="1537" w:type="dxa"/>
            <w:gridSpan w:val="6"/>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794" w:type="dxa"/>
            <w:gridSpan w:val="3"/>
            <w:vMerge w:val="restart"/>
            <w:vAlign w:val="center"/>
          </w:tcPr>
          <w:p>
            <w:pPr>
              <w:adjustRightInd w:val="0"/>
              <w:snapToGrid w:val="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单位属性</w:t>
            </w:r>
          </w:p>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tc>
        <w:tc>
          <w:tcPr>
            <w:tcW w:w="2288" w:type="dxa"/>
            <w:gridSpan w:val="5"/>
            <w:vMerge w:val="restart"/>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1.独立科研机构2.大专院校3.工矿企业4.集体个体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continue"/>
            <w:vAlign w:val="center"/>
          </w:tcPr>
          <w:p>
            <w:pPr>
              <w:adjustRightInd w:val="0"/>
              <w:snapToGrid w:val="0"/>
              <w:rPr>
                <w:rFonts w:ascii="仿宋" w:hAnsi="仿宋" w:eastAsia="仿宋" w:cs="仿宋"/>
                <w:color w:val="000000" w:themeColor="text1"/>
                <w:spacing w:val="10"/>
                <w14:textFill>
                  <w14:solidFill>
                    <w14:schemeClr w14:val="tx1"/>
                  </w14:solidFill>
                </w14:textFill>
              </w:rPr>
            </w:pP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联系人</w:t>
            </w:r>
          </w:p>
        </w:tc>
        <w:tc>
          <w:tcPr>
            <w:tcW w:w="4098" w:type="dxa"/>
            <w:gridSpan w:val="16"/>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794" w:type="dxa"/>
            <w:gridSpan w:val="3"/>
            <w:vMerge w:val="continue"/>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2288" w:type="dxa"/>
            <w:gridSpan w:val="5"/>
            <w:vMerge w:val="continue"/>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continue"/>
            <w:vAlign w:val="center"/>
          </w:tcPr>
          <w:p>
            <w:pPr>
              <w:adjustRightInd w:val="0"/>
              <w:snapToGrid w:val="0"/>
              <w:rPr>
                <w:rFonts w:ascii="仿宋" w:hAnsi="仿宋" w:eastAsia="仿宋" w:cs="仿宋"/>
                <w:color w:val="000000" w:themeColor="text1"/>
                <w:spacing w:val="10"/>
                <w14:textFill>
                  <w14:solidFill>
                    <w14:schemeClr w14:val="tx1"/>
                  </w14:solidFill>
                </w14:textFill>
              </w:rPr>
            </w:pP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邮政编码</w:t>
            </w:r>
          </w:p>
        </w:tc>
        <w:tc>
          <w:tcPr>
            <w:tcW w:w="1839" w:type="dxa"/>
            <w:gridSpan w:val="7"/>
            <w:vAlign w:val="center"/>
          </w:tcPr>
          <w:p>
            <w:pPr>
              <w:adjustRightInd w:val="0"/>
              <w:snapToGrid w:val="0"/>
              <w:rPr>
                <w:rFonts w:ascii="仿宋" w:hAnsi="仿宋" w:eastAsia="仿宋" w:cs="仿宋"/>
                <w:color w:val="000000" w:themeColor="text1"/>
                <w14:textFill>
                  <w14:solidFill>
                    <w14:schemeClr w14:val="tx1"/>
                  </w14:solidFill>
                </w14:textFill>
              </w:rPr>
            </w:pPr>
          </w:p>
        </w:tc>
        <w:tc>
          <w:tcPr>
            <w:tcW w:w="1334" w:type="dxa"/>
            <w:gridSpan w:val="6"/>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w:t>
            </w:r>
          </w:p>
        </w:tc>
        <w:tc>
          <w:tcPr>
            <w:tcW w:w="4007" w:type="dxa"/>
            <w:gridSpan w:val="11"/>
            <w:vAlign w:val="center"/>
          </w:tcPr>
          <w:p>
            <w:pPr>
              <w:numPr>
                <w:ilvl w:val="0"/>
                <w:numId w:val="2"/>
              </w:num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395" w:type="dxa"/>
            <w:vMerge w:val="continue"/>
            <w:vAlign w:val="center"/>
          </w:tcPr>
          <w:p>
            <w:pPr>
              <w:adjustRightInd w:val="0"/>
              <w:snapToGrid w:val="0"/>
              <w:rPr>
                <w:rFonts w:ascii="仿宋" w:hAnsi="仿宋" w:eastAsia="仿宋" w:cs="仿宋"/>
                <w:color w:val="000000" w:themeColor="text1"/>
                <w:spacing w:val="10"/>
                <w14:textFill>
                  <w14:solidFill>
                    <w14:schemeClr w14:val="tx1"/>
                  </w14:solidFill>
                </w14:textFill>
              </w:rPr>
            </w:pPr>
          </w:p>
        </w:tc>
        <w:tc>
          <w:tcPr>
            <w:tcW w:w="1278" w:type="dxa"/>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通信地址</w:t>
            </w:r>
          </w:p>
        </w:tc>
        <w:tc>
          <w:tcPr>
            <w:tcW w:w="7180" w:type="dxa"/>
            <w:gridSpan w:val="24"/>
            <w:vAlign w:val="center"/>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1673" w:type="dxa"/>
            <w:gridSpan w:val="2"/>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86"/>
                <w14:textFill>
                  <w14:solidFill>
                    <w14:schemeClr w14:val="tx1"/>
                  </w14:solidFill>
                </w14:textFill>
              </w:rPr>
              <w:t>任务来</w:t>
            </w:r>
            <w:r>
              <w:rPr>
                <w:rFonts w:hint="eastAsia" w:ascii="仿宋" w:hAnsi="仿宋" w:eastAsia="仿宋" w:cs="仿宋"/>
                <w:color w:val="000000" w:themeColor="text1"/>
                <w:spacing w:val="10"/>
                <w14:textFill>
                  <w14:solidFill>
                    <w14:schemeClr w14:val="tx1"/>
                  </w14:solidFill>
                </w14:textFill>
              </w:rPr>
              <w:t>源</w:t>
            </w:r>
          </w:p>
        </w:tc>
        <w:tc>
          <w:tcPr>
            <w:tcW w:w="826"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tc>
        <w:tc>
          <w:tcPr>
            <w:tcW w:w="6354" w:type="dxa"/>
            <w:gridSpan w:val="21"/>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1-国家计划   2-省部计划   3</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1673" w:type="dxa"/>
            <w:gridSpan w:val="2"/>
            <w:vAlign w:val="center"/>
          </w:tcPr>
          <w:p>
            <w:pPr>
              <w:adjustRightInd w:val="0"/>
              <w:snapToGrid w:val="0"/>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成果有无密级</w:t>
            </w:r>
          </w:p>
        </w:tc>
        <w:tc>
          <w:tcPr>
            <w:tcW w:w="826" w:type="dxa"/>
            <w:gridSpan w:val="3"/>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tc>
        <w:tc>
          <w:tcPr>
            <w:tcW w:w="1265" w:type="dxa"/>
            <w:gridSpan w:val="6"/>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0–无</w:t>
            </w:r>
          </w:p>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1–有</w:t>
            </w:r>
          </w:p>
        </w:tc>
        <w:tc>
          <w:tcPr>
            <w:tcW w:w="1249" w:type="dxa"/>
            <w:gridSpan w:val="5"/>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密级</w:t>
            </w:r>
          </w:p>
        </w:tc>
        <w:tc>
          <w:tcPr>
            <w:tcW w:w="758" w:type="dxa"/>
            <w:gridSpan w:val="2"/>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tc>
        <w:tc>
          <w:tcPr>
            <w:tcW w:w="3082" w:type="dxa"/>
            <w:gridSpan w:val="8"/>
            <w:vAlign w:val="center"/>
          </w:tcPr>
          <w:p>
            <w:pPr>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1–秘密  2–机密  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26" w:hRule="atLeast"/>
          <w:jc w:val="center"/>
        </w:trPr>
        <w:tc>
          <w:tcPr>
            <w:tcW w:w="8853" w:type="dxa"/>
            <w:gridSpan w:val="26"/>
            <w:vAlign w:val="center"/>
          </w:tcPr>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8423" w:hRule="atLeast"/>
          <w:jc w:val="center"/>
        </w:trPr>
        <w:tc>
          <w:tcPr>
            <w:tcW w:w="8853" w:type="dxa"/>
            <w:gridSpan w:val="26"/>
          </w:tcPr>
          <w:p>
            <w:pPr>
              <w:adjustRightInd w:val="0"/>
              <w:snapToGrid w:val="0"/>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59" w:type="dxa"/>
            <w:gridSpan w:val="27"/>
            <w:vAlign w:val="center"/>
          </w:tcPr>
          <w:p>
            <w:pPr>
              <w:adjustRightInd w:val="0"/>
              <w:snapToGrid w:val="0"/>
              <w:jc w:val="center"/>
              <w:rPr>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5" w:hRule="atLeast"/>
          <w:jc w:val="center"/>
        </w:trPr>
        <w:tc>
          <w:tcPr>
            <w:tcW w:w="8859" w:type="dxa"/>
            <w:gridSpan w:val="27"/>
          </w:tcPr>
          <w:p>
            <w:pPr>
              <w:adjustRightInd w:val="0"/>
              <w:snapToGrid w:val="0"/>
              <w:rPr>
                <w:color w:val="000000" w:themeColor="text1"/>
                <w14:textFill>
                  <w14:solidFill>
                    <w14:schemeClr w14:val="tx1"/>
                  </w14:solidFill>
                </w14:textFill>
              </w:rPr>
            </w:pPr>
          </w:p>
        </w:tc>
      </w:tr>
    </w:tbl>
    <w:p>
      <w:pPr>
        <w:rPr>
          <w:color w:val="000000" w:themeColor="text1"/>
          <w14:textFill>
            <w14:solidFill>
              <w14:schemeClr w14:val="tx1"/>
            </w14:solidFill>
          </w14:textFill>
        </w:rPr>
      </w:pPr>
    </w:p>
    <w:tbl>
      <w:tblPr>
        <w:tblStyle w:val="4"/>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890" w:type="dxa"/>
            <w:vAlign w:val="center"/>
          </w:tcPr>
          <w:p>
            <w:pPr>
              <w:adjustRightInd w:val="0"/>
              <w:snapToGrid w:val="0"/>
              <w:jc w:val="center"/>
              <w:rPr>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8" w:hRule="atLeast"/>
          <w:jc w:val="center"/>
        </w:trPr>
        <w:tc>
          <w:tcPr>
            <w:tcW w:w="8890" w:type="dxa"/>
          </w:tcPr>
          <w:p>
            <w:pPr>
              <w:adjustRightInd w:val="0"/>
              <w:snapToGrid w:val="0"/>
              <w:spacing w:line="600" w:lineRule="exac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890" w:type="dxa"/>
            <w:vAlign w:val="center"/>
          </w:tcPr>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8" w:hRule="atLeast"/>
          <w:jc w:val="center"/>
        </w:trPr>
        <w:tc>
          <w:tcPr>
            <w:tcW w:w="8890" w:type="dxa"/>
          </w:tcPr>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中国施工企业管理协会：</w:t>
            </w: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spacing w:line="6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郑重承诺，本单位完全了解科技成果评价的有关规定，此次申请的科技成果评价所提交的委托书和评价材料中所有的内容和数据信息均真实、有效、合法，权属无争议。如有不实之处，愿负相应的法律责任，并承担由此产生的一切后果。</w:t>
            </w:r>
          </w:p>
          <w:p>
            <w:pPr>
              <w:adjustRightInd w:val="0"/>
              <w:snapToGrid w:val="0"/>
              <w:spacing w:line="6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r>
              <w:rPr>
                <w:rFonts w:hint="eastAsia" w:ascii="仿宋" w:hAnsi="仿宋" w:eastAsia="仿宋" w:cs="仿宋"/>
                <w:color w:val="000000" w:themeColor="text1"/>
                <w:sz w:val="24"/>
                <w:lang w:eastAsia="zh-CN"/>
                <w14:textFill>
                  <w14:solidFill>
                    <w14:schemeClr w14:val="tx1"/>
                  </w14:solidFill>
                </w14:textFill>
              </w:rPr>
              <w:t>！</w:t>
            </w: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申请评价单位（盖章）</w:t>
            </w:r>
          </w:p>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p>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tc>
      </w:tr>
    </w:tbl>
    <w:p>
      <w:pPr>
        <w:rPr>
          <w:color w:val="000000" w:themeColor="text1"/>
          <w14:textFill>
            <w14:solidFill>
              <w14:schemeClr w14:val="tx1"/>
            </w14:solidFill>
          </w14:textFill>
        </w:rPr>
        <w:sectPr>
          <w:headerReference r:id="rId3" w:type="first"/>
          <w:footerReference r:id="rId5" w:type="first"/>
          <w:footerReference r:id="rId4" w:type="default"/>
          <w:pgSz w:w="11906" w:h="16838"/>
          <w:pgMar w:top="1440" w:right="1800" w:bottom="1440" w:left="1800" w:header="851" w:footer="992" w:gutter="0"/>
          <w:pgNumType w:start="0"/>
          <w:cols w:space="425" w:num="1"/>
          <w:titlePg/>
          <w:docGrid w:type="lines" w:linePitch="312" w:charSpace="0"/>
        </w:sectPr>
      </w:pPr>
    </w:p>
    <w:p>
      <w:pPr>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主要研制人员名单</w:t>
      </w:r>
    </w:p>
    <w:tbl>
      <w:tblPr>
        <w:tblStyle w:val="4"/>
        <w:tblW w:w="13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85"/>
        <w:gridCol w:w="805"/>
        <w:gridCol w:w="1372"/>
        <w:gridCol w:w="1363"/>
        <w:gridCol w:w="1471"/>
        <w:gridCol w:w="1964"/>
        <w:gridCol w:w="2730"/>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姓名</w:t>
            </w: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性别</w:t>
            </w: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出生年月</w:t>
            </w: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技术职称</w:t>
            </w: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文化程度</w:t>
            </w:r>
          </w:p>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（学位）</w:t>
            </w: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工作单位</w:t>
            </w: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对成果创造性贡献</w:t>
            </w: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2</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3</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4</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5</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6</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7</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8</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9</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10</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11</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12</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13</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14</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8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15</w:t>
            </w:r>
          </w:p>
        </w:tc>
        <w:tc>
          <w:tcPr>
            <w:tcW w:w="88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805"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72"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363"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471"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964"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2730"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c>
          <w:tcPr>
            <w:tcW w:w="1699" w:type="dxa"/>
            <w:vAlign w:val="center"/>
          </w:tcPr>
          <w:p>
            <w:pPr>
              <w:adjustRightInd w:val="0"/>
              <w:snapToGrid w:val="0"/>
              <w:jc w:val="center"/>
              <w:rPr>
                <w:rFonts w:ascii="仿宋" w:hAnsi="仿宋" w:eastAsia="仿宋" w:cs="仿宋"/>
                <w:snapToGrid w:val="0"/>
                <w:color w:val="000000" w:themeColor="text1"/>
                <w:kern w:val="0"/>
                <w:sz w:val="24"/>
                <w:szCs w:val="24"/>
                <w14:textFill>
                  <w14:solidFill>
                    <w14:schemeClr w14:val="tx1"/>
                  </w14:solidFill>
                </w14:textFill>
              </w:rPr>
            </w:pPr>
          </w:p>
        </w:tc>
      </w:tr>
    </w:tbl>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注：主要研制人员超过15人可加附页</w:t>
      </w:r>
    </w:p>
    <w:p>
      <w:pPr>
        <w:rPr>
          <w:color w:val="000000" w:themeColor="text1"/>
          <w14:textFill>
            <w14:solidFill>
              <w14:schemeClr w14:val="tx1"/>
            </w14:solidFill>
          </w14:textFill>
        </w:rPr>
        <w:sectPr>
          <w:pgSz w:w="16840" w:h="11907" w:orient="landscape"/>
          <w:pgMar w:top="1440" w:right="1800" w:bottom="1440" w:left="1800" w:header="851" w:footer="992" w:gutter="0"/>
          <w:cols w:space="425" w:num="1"/>
          <w:docGrid w:type="lines" w:linePitch="312" w:charSpace="0"/>
        </w:sectPr>
      </w:pP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26" w:type="dxa"/>
            <w:gridSpan w:val="2"/>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申请评价单位意见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8926" w:type="dxa"/>
            <w:gridSpan w:val="2"/>
          </w:tcPr>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wordWrap w:val="0"/>
              <w:ind w:right="526"/>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领导签字（盖章）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26" w:type="dxa"/>
            <w:gridSpan w:val="2"/>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主管业务部门意见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8926" w:type="dxa"/>
            <w:gridSpan w:val="2"/>
            <w:vAlign w:val="center"/>
          </w:tcPr>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wordWrap w:val="0"/>
              <w:ind w:right="526"/>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领导签字（盖章）              </w:t>
            </w:r>
          </w:p>
          <w:p>
            <w:pPr>
              <w:ind w:right="526"/>
              <w:jc w:val="right"/>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26" w:type="dxa"/>
            <w:gridSpan w:val="2"/>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任务下达单位意见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8926" w:type="dxa"/>
            <w:gridSpan w:val="2"/>
            <w:vAlign w:val="center"/>
          </w:tcPr>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ind w:firstLine="4560" w:firstLineChars="19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领导签字（盖章）  </w:t>
            </w:r>
          </w:p>
          <w:p>
            <w:pPr>
              <w:ind w:firstLine="2880" w:firstLineChars="1200"/>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26" w:type="dxa"/>
            <w:gridSpan w:val="2"/>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组织评价单位意见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926" w:type="dxa"/>
            <w:gridSpan w:val="2"/>
            <w:vAlign w:val="center"/>
          </w:tcPr>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p>
          <w:p>
            <w:pPr>
              <w:ind w:right="691" w:firstLine="4560" w:firstLineChars="19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主管领导（签字）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9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评价形式</w:t>
            </w:r>
          </w:p>
        </w:tc>
        <w:tc>
          <w:tcPr>
            <w:tcW w:w="6931" w:type="dxa"/>
            <w:vAlign w:val="center"/>
          </w:tcPr>
          <w:p>
            <w:pPr>
              <w:rPr>
                <w:rFonts w:ascii="仿宋" w:hAnsi="仿宋" w:eastAsia="仿宋" w:cs="仿宋"/>
                <w:color w:val="000000" w:themeColor="text1"/>
                <w:sz w:val="24"/>
                <w:szCs w:val="24"/>
                <w14:textFill>
                  <w14:solidFill>
                    <w14:schemeClr w14:val="tx1"/>
                  </w14:solidFill>
                </w14:textFill>
              </w:rPr>
            </w:pPr>
          </w:p>
        </w:tc>
      </w:tr>
    </w:tbl>
    <w:p>
      <w:pPr>
        <w:adjustRightInd w:val="0"/>
        <w:snapToGrid w:val="0"/>
        <w:spacing w:line="600" w:lineRule="exact"/>
        <w:jc w:val="center"/>
        <w:rPr>
          <w:rFonts w:ascii="宋体" w:hAnsi="宋体"/>
          <w:bCs/>
          <w:snapToGrid w:val="0"/>
          <w:color w:val="000000" w:themeColor="text1"/>
          <w:kern w:val="0"/>
          <w:sz w:val="44"/>
          <w:szCs w:val="28"/>
          <w14:textFill>
            <w14:solidFill>
              <w14:schemeClr w14:val="tx1"/>
            </w14:solidFill>
          </w14:textFill>
        </w:rPr>
      </w:pPr>
      <w:r>
        <w:rPr>
          <w:rFonts w:hint="eastAsia" w:ascii="方正小标宋简体" w:hAnsi="方正小标宋简体" w:eastAsia="方正小标宋简体" w:cs="方正小标宋简体"/>
          <w:bCs/>
          <w:snapToGrid w:val="0"/>
          <w:color w:val="000000" w:themeColor="text1"/>
          <w:kern w:val="0"/>
          <w:sz w:val="44"/>
          <w:szCs w:val="28"/>
          <w14:textFill>
            <w14:solidFill>
              <w14:schemeClr w14:val="tx1"/>
            </w14:solidFill>
          </w14:textFill>
        </w:rPr>
        <w:t>填写说明</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《科技成果评价申请表》 </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本表规格为标准A4纸，竖装。必须打印，字体为4号字。</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成果名称</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成果完成单位填写。</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完成单位</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承担该项目主要研制任务的单位。由2个以上单位共同完成时，原则按计划任务书或技术合同中研制单位的顺序由第一完成单位填写，如有变化，填写前，完成单位必须协商一致。</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申请评价单位</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成果完成单位填写，名称必须与单位公章完全一致。2个以上单位完成的，原则由计划任务书或合同书中第一承担单位提出申请，如有变化，在提出申请评价之前，各完成单位必须协商一致。</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申请评价日期</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成果完成单位填写，并以申请评价单位盖章日期为准。</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组织评价单位受理日期</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申请评价单位将本评价申请表送达组织评价单位的日期。由经办人填写并签字。</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申请表中的“科技成果名称”</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必须填写全称，并与封面上的科技成果名称完全一致。</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研究起始时间</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该项成果开始研究或开发的时间，应以计划任务书或合同、协议书上的时间为准。</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研究终止时间</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该成果最终完成的时间。</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申请评价单位</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（一）单位名称：封面上的申请评价单位；</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隶属省部：申请评价单位的行政隶属关系属于哪个地方或部门，如果本单位有双重隶属关系，请按本单位最主要的隶属关系填写。隶属省部的名称由申请评价单位填写，代码由组织评价单位按照“省、自治区、直辖市名称与代码；国务院各部、委、局及其机构名称与代码”填写；</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（三）所在地区：申请评价单位所在的省、自治区、直辖市，地区名称由申请评价单位填写，代码由组织评价单位按照“省、自治区、直辖市名称与代码”填写；</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（四）单位属性：指成果第一完成单位的性质，并在括号中选填相应的数字；</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（五）联系人：该项成果的技术负责人。</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（六）通信地址：申请评价单位的通信地址，要依次写明省、市（区）、县、街和门牌号码。</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任务来源</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该项目隶属于哪个计划，请在括号中选填。</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成果有无密级</w:t>
      </w:r>
    </w:p>
    <w:p>
      <w:pPr>
        <w:adjustRightInd w:val="0"/>
        <w:snapToGrid w:val="0"/>
        <w:spacing w:line="600" w:lineRule="exact"/>
        <w:ind w:left="420" w:left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根据国家有关科技保密规定，确定该项目是否有密级。</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密级</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根据国家有关科技保密规定确定的密级。该项目如无密级，此栏可不填。如有密级，请在括号内选填。</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内容简介</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应包括如下内容：</w:t>
      </w:r>
    </w:p>
    <w:p>
      <w:pPr>
        <w:numPr>
          <w:ilvl w:val="0"/>
          <w:numId w:val="4"/>
        </w:num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任务来源：计划项目应写清计划名称及其编号，计划外的应说明是横向或自选项目；</w:t>
      </w:r>
    </w:p>
    <w:p>
      <w:pPr>
        <w:numPr>
          <w:ilvl w:val="0"/>
          <w:numId w:val="4"/>
        </w:num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应用领域和技术原理；</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（三）性能指标写明计划书或合同书要求的主要性能指标和实际达到的性能指标；</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（四）与国内外同类技术比较；</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（五）成果的创造性、先进性；</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（六）成果转化情况</w:t>
      </w:r>
      <w:r>
        <w:rPr>
          <w:rFonts w:hint="eastAsia" w:ascii="仿宋" w:hAnsi="仿宋" w:eastAsia="仿宋" w:cs="仿宋"/>
          <w:bCs/>
          <w:color w:val="000000" w:themeColor="text1"/>
          <w:sz w:val="32"/>
          <w:szCs w:val="32"/>
          <w:lang w:val="en-US" w:eastAsia="zh-CN"/>
          <w14:textFill>
            <w14:solidFill>
              <w14:schemeClr w14:val="tx1"/>
            </w14:solidFill>
          </w14:textFill>
        </w:rPr>
        <w:t>及</w:t>
      </w:r>
      <w:r>
        <w:rPr>
          <w:rFonts w:hint="eastAsia" w:ascii="仿宋" w:hAnsi="仿宋" w:eastAsia="仿宋" w:cs="仿宋"/>
          <w:bCs/>
          <w:color w:val="000000" w:themeColor="text1"/>
          <w:sz w:val="32"/>
          <w:szCs w:val="32"/>
          <w14:textFill>
            <w14:solidFill>
              <w14:schemeClr w14:val="tx1"/>
            </w14:solidFill>
          </w14:textFill>
        </w:rPr>
        <w:t>取得的经济效益和社会效益；</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（七）推广应用的范围、条件和前景以及存在的问题和改进意见。</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技术资料目录</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按照规定应由申请评价单位提供的主要文件和技术资料。</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主要研究人员</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成果完成单位根据研究人员对成果的创造性贡献大小顺序填写，并得到所有完成单位的认可。</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申请评价单位意见</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由申请评价单位填写，经领导签字后，加盖单位公章。</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主管业务部门意见</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申请评价单位的上级业务主管部门填写，经领导签字后，加盖单位公章。</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任务下达单位意见</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该项任务下达单位填写，经领导签字后，加盖公章。</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组织评价单位意见</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组织评价单位填写，由主管领导签字。</w:t>
      </w:r>
    </w:p>
    <w:p>
      <w:pPr>
        <w:numPr>
          <w:ilvl w:val="0"/>
          <w:numId w:val="3"/>
        </w:numPr>
        <w:adjustRightInd w:val="0"/>
        <w:snapToGrid w:val="0"/>
        <w:spacing w:line="60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评价形式</w:t>
      </w:r>
    </w:p>
    <w:p>
      <w:pPr>
        <w:adjustRightInd w:val="0"/>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组织评价单位填写。</w:t>
      </w:r>
    </w:p>
    <w:p>
      <w:pPr>
        <w:rPr>
          <w:rFonts w:eastAsia="方正小标宋简体"/>
          <w:color w:val="000000" w:themeColor="text1"/>
          <w:spacing w:val="360"/>
          <w:sz w:val="30"/>
          <w14:textFill>
            <w14:solidFill>
              <w14:schemeClr w14:val="tx1"/>
            </w14:solidFill>
          </w14:textFill>
        </w:rPr>
        <w:sectPr>
          <w:footerReference r:id="rId6" w:type="default"/>
          <w:type w:val="oddPage"/>
          <w:pgSz w:w="11906" w:h="16838"/>
          <w:pgMar w:top="1440" w:right="1800" w:bottom="1440" w:left="1800" w:header="851" w:footer="992" w:gutter="0"/>
          <w:pgNumType w:start="6"/>
          <w:cols w:space="425" w:num="1"/>
          <w:docGrid w:type="lines" w:linePitch="312" w:charSpace="0"/>
        </w:sectPr>
      </w:pPr>
    </w:p>
    <w:p>
      <w:pPr>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评价委员会名单（推荐）</w:t>
      </w:r>
    </w:p>
    <w:tbl>
      <w:tblPr>
        <w:tblStyle w:val="4"/>
        <w:tblW w:w="15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80"/>
        <w:gridCol w:w="1680"/>
        <w:gridCol w:w="4512"/>
        <w:gridCol w:w="1898"/>
        <w:gridCol w:w="199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评价会职务</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p>
        </w:tc>
        <w:tc>
          <w:tcPr>
            <w:tcW w:w="4512"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工作单位</w:t>
            </w:r>
          </w:p>
        </w:tc>
        <w:tc>
          <w:tcPr>
            <w:tcW w:w="189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所学专业</w:t>
            </w:r>
          </w:p>
        </w:tc>
        <w:tc>
          <w:tcPr>
            <w:tcW w:w="199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现从事专业</w:t>
            </w:r>
          </w:p>
        </w:tc>
        <w:tc>
          <w:tcPr>
            <w:tcW w:w="250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职称 /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38"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8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4512" w:type="dxa"/>
            <w:vAlign w:val="center"/>
          </w:tcPr>
          <w:p>
            <w:pPr>
              <w:rPr>
                <w:rFonts w:ascii="仿宋" w:hAnsi="仿宋" w:eastAsia="仿宋" w:cs="仿宋"/>
                <w:color w:val="000000" w:themeColor="text1"/>
                <w:sz w:val="24"/>
                <w:szCs w:val="24"/>
                <w14:textFill>
                  <w14:solidFill>
                    <w14:schemeClr w14:val="tx1"/>
                  </w14:solidFill>
                </w14:textFill>
              </w:rPr>
            </w:pPr>
          </w:p>
        </w:tc>
        <w:tc>
          <w:tcPr>
            <w:tcW w:w="1898" w:type="dxa"/>
            <w:vAlign w:val="center"/>
          </w:tcPr>
          <w:p>
            <w:pPr>
              <w:rPr>
                <w:rFonts w:ascii="仿宋" w:hAnsi="仿宋" w:eastAsia="仿宋" w:cs="仿宋"/>
                <w:color w:val="000000" w:themeColor="text1"/>
                <w:sz w:val="24"/>
                <w:szCs w:val="24"/>
                <w14:textFill>
                  <w14:solidFill>
                    <w14:schemeClr w14:val="tx1"/>
                  </w14:solidFill>
                </w14:textFill>
              </w:rPr>
            </w:pPr>
          </w:p>
        </w:tc>
        <w:tc>
          <w:tcPr>
            <w:tcW w:w="1995" w:type="dxa"/>
            <w:vAlign w:val="center"/>
          </w:tcPr>
          <w:p>
            <w:pPr>
              <w:rPr>
                <w:rFonts w:ascii="仿宋" w:hAnsi="仿宋" w:eastAsia="仿宋" w:cs="仿宋"/>
                <w:color w:val="000000" w:themeColor="text1"/>
                <w:sz w:val="24"/>
                <w:szCs w:val="24"/>
                <w14:textFill>
                  <w14:solidFill>
                    <w14:schemeClr w14:val="tx1"/>
                  </w14:solidFill>
                </w14:textFill>
              </w:rPr>
            </w:pPr>
          </w:p>
        </w:tc>
        <w:tc>
          <w:tcPr>
            <w:tcW w:w="2505" w:type="dxa"/>
            <w:vAlign w:val="center"/>
          </w:tcPr>
          <w:p>
            <w:pPr>
              <w:rPr>
                <w:rFonts w:ascii="仿宋" w:hAnsi="仿宋" w:eastAsia="仿宋" w:cs="仿宋"/>
                <w:color w:val="000000" w:themeColor="text1"/>
                <w:sz w:val="24"/>
                <w:szCs w:val="24"/>
                <w14:textFill>
                  <w14:solidFill>
                    <w14:schemeClr w14:val="tx1"/>
                  </w14:solidFill>
                </w14:textFill>
              </w:rPr>
            </w:pPr>
          </w:p>
        </w:tc>
      </w:tr>
    </w:tbl>
    <w:p>
      <w:pPr>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br w:type="page"/>
      </w:r>
    </w:p>
    <w:p>
      <w:pPr>
        <w:rPr>
          <w:rFonts w:ascii="仿宋_GB2312" w:hAnsi="仿宋" w:eastAsia="仿宋_GB2312"/>
          <w:color w:val="000000" w:themeColor="text1"/>
          <w:sz w:val="32"/>
          <w:szCs w:val="32"/>
          <w14:textFill>
            <w14:solidFill>
              <w14:schemeClr w14:val="tx1"/>
            </w14:solidFill>
          </w14:textFill>
        </w:rPr>
        <w:sectPr>
          <w:pgSz w:w="16838" w:h="11906" w:orient="landscape"/>
          <w:pgMar w:top="1440" w:right="1800" w:bottom="1440" w:left="1800" w:header="851" w:footer="992" w:gutter="0"/>
          <w:cols w:space="425" w:num="1"/>
          <w:docGrid w:type="linesAndChars" w:linePitch="312" w:charSpace="0"/>
        </w:sectPr>
      </w:pPr>
    </w:p>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附录四</w:t>
      </w:r>
    </w:p>
    <w:p>
      <w:pPr>
        <w:rPr>
          <w:color w:val="000000" w:themeColor="text1"/>
          <w:sz w:val="24"/>
          <w14:textFill>
            <w14:solidFill>
              <w14:schemeClr w14:val="tx1"/>
            </w14:solidFill>
          </w14:textFill>
        </w:rPr>
      </w:pPr>
    </w:p>
    <w:tbl>
      <w:tblPr>
        <w:tblStyle w:val="4"/>
        <w:tblW w:w="324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right"/>
        </w:trPr>
        <w:tc>
          <w:tcPr>
            <w:tcW w:w="720" w:type="dxa"/>
            <w:vMerge w:val="restart"/>
            <w:vAlign w:val="center"/>
          </w:tcPr>
          <w:p>
            <w:pPr>
              <w:spacing w:line="360" w:lineRule="auto"/>
              <w:jc w:val="center"/>
              <w:rPr>
                <w:rFonts w:ascii="仿宋" w:hAnsi="仿宋" w:eastAsia="仿宋" w:cs="仿宋"/>
                <w:color w:val="000000" w:themeColor="text1"/>
                <w:sz w:val="18"/>
                <w14:textFill>
                  <w14:solidFill>
                    <w14:schemeClr w14:val="tx1"/>
                  </w14:solidFill>
                </w14:textFill>
              </w:rPr>
            </w:pPr>
            <w:r>
              <w:rPr>
                <w:rFonts w:hint="eastAsia" w:ascii="仿宋" w:hAnsi="仿宋" w:eastAsia="仿宋" w:cs="仿宋"/>
                <w:color w:val="000000" w:themeColor="text1"/>
                <w:sz w:val="18"/>
                <w14:textFill>
                  <w14:solidFill>
                    <w14:schemeClr w14:val="tx1"/>
                  </w14:solidFill>
                </w14:textFill>
              </w:rPr>
              <w:t>成果</w:t>
            </w:r>
          </w:p>
          <w:p>
            <w:pPr>
              <w:spacing w:line="360" w:lineRule="auto"/>
              <w:jc w:val="center"/>
              <w:rPr>
                <w:rFonts w:ascii="仿宋" w:hAnsi="仿宋" w:eastAsia="仿宋" w:cs="仿宋"/>
                <w:color w:val="000000" w:themeColor="text1"/>
                <w:sz w:val="18"/>
                <w14:textFill>
                  <w14:solidFill>
                    <w14:schemeClr w14:val="tx1"/>
                  </w14:solidFill>
                </w14:textFill>
              </w:rPr>
            </w:pPr>
            <w:r>
              <w:rPr>
                <w:rFonts w:hint="eastAsia" w:ascii="仿宋" w:hAnsi="仿宋" w:eastAsia="仿宋" w:cs="仿宋"/>
                <w:color w:val="000000" w:themeColor="text1"/>
                <w:sz w:val="18"/>
                <w14:textFill>
                  <w14:solidFill>
                    <w14:schemeClr w14:val="tx1"/>
                  </w14:solidFill>
                </w14:textFill>
              </w:rPr>
              <w:t>登记</w:t>
            </w:r>
          </w:p>
        </w:tc>
        <w:tc>
          <w:tcPr>
            <w:tcW w:w="1080" w:type="dxa"/>
            <w:vAlign w:val="center"/>
          </w:tcPr>
          <w:p>
            <w:pPr>
              <w:spacing w:line="360" w:lineRule="auto"/>
              <w:jc w:val="center"/>
              <w:rPr>
                <w:rFonts w:ascii="仿宋" w:hAnsi="仿宋" w:eastAsia="仿宋" w:cs="仿宋"/>
                <w:color w:val="000000" w:themeColor="text1"/>
                <w:sz w:val="18"/>
                <w14:textFill>
                  <w14:solidFill>
                    <w14:schemeClr w14:val="tx1"/>
                  </w14:solidFill>
                </w14:textFill>
              </w:rPr>
            </w:pPr>
            <w:r>
              <w:rPr>
                <w:rFonts w:hint="eastAsia" w:ascii="仿宋" w:hAnsi="仿宋" w:eastAsia="仿宋" w:cs="仿宋"/>
                <w:color w:val="000000" w:themeColor="text1"/>
                <w:sz w:val="18"/>
                <w14:textFill>
                  <w14:solidFill>
                    <w14:schemeClr w14:val="tx1"/>
                  </w14:solidFill>
                </w14:textFill>
              </w:rPr>
              <w:t>登记号</w:t>
            </w:r>
          </w:p>
        </w:tc>
        <w:tc>
          <w:tcPr>
            <w:tcW w:w="1440" w:type="dxa"/>
            <w:vAlign w:val="center"/>
          </w:tcPr>
          <w:p>
            <w:pPr>
              <w:spacing w:line="360" w:lineRule="auto"/>
              <w:jc w:val="center"/>
              <w:rPr>
                <w:rFonts w:ascii="仿宋" w:hAnsi="仿宋" w:eastAsia="仿宋" w:cs="仿宋"/>
                <w:color w:val="000000" w:themeColor="text1"/>
                <w:sz w:val="30"/>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right"/>
        </w:trPr>
        <w:tc>
          <w:tcPr>
            <w:tcW w:w="720" w:type="dxa"/>
            <w:vMerge w:val="continue"/>
            <w:vAlign w:val="center"/>
          </w:tcPr>
          <w:p>
            <w:pPr>
              <w:spacing w:line="360" w:lineRule="auto"/>
              <w:jc w:val="center"/>
              <w:rPr>
                <w:rFonts w:ascii="仿宋" w:hAnsi="仿宋" w:eastAsia="仿宋" w:cs="仿宋"/>
                <w:color w:val="000000" w:themeColor="text1"/>
                <w:sz w:val="18"/>
                <w:u w:val="single"/>
                <w14:textFill>
                  <w14:solidFill>
                    <w14:schemeClr w14:val="tx1"/>
                  </w14:solidFill>
                </w14:textFill>
              </w:rPr>
            </w:pPr>
          </w:p>
        </w:tc>
        <w:tc>
          <w:tcPr>
            <w:tcW w:w="1080" w:type="dxa"/>
            <w:vAlign w:val="center"/>
          </w:tcPr>
          <w:p>
            <w:pPr>
              <w:spacing w:line="360" w:lineRule="auto"/>
              <w:jc w:val="center"/>
              <w:rPr>
                <w:rFonts w:ascii="仿宋" w:hAnsi="仿宋" w:eastAsia="仿宋" w:cs="仿宋"/>
                <w:color w:val="000000" w:themeColor="text1"/>
                <w:sz w:val="18"/>
                <w14:textFill>
                  <w14:solidFill>
                    <w14:schemeClr w14:val="tx1"/>
                  </w14:solidFill>
                </w14:textFill>
              </w:rPr>
            </w:pPr>
            <w:r>
              <w:rPr>
                <w:rFonts w:hint="eastAsia" w:ascii="仿宋" w:hAnsi="仿宋" w:eastAsia="仿宋" w:cs="仿宋"/>
                <w:color w:val="000000" w:themeColor="text1"/>
                <w:sz w:val="18"/>
                <w14:textFill>
                  <w14:solidFill>
                    <w14:schemeClr w14:val="tx1"/>
                  </w14:solidFill>
                </w14:textFill>
              </w:rPr>
              <w:t>批准日期</w:t>
            </w:r>
          </w:p>
        </w:tc>
        <w:tc>
          <w:tcPr>
            <w:tcW w:w="1440" w:type="dxa"/>
            <w:vAlign w:val="center"/>
          </w:tcPr>
          <w:p>
            <w:pPr>
              <w:spacing w:line="360" w:lineRule="auto"/>
              <w:jc w:val="center"/>
              <w:rPr>
                <w:rFonts w:ascii="仿宋" w:hAnsi="仿宋" w:eastAsia="仿宋" w:cs="仿宋"/>
                <w:color w:val="000000" w:themeColor="text1"/>
                <w:sz w:val="30"/>
                <w:u w:val="single"/>
                <w14:textFill>
                  <w14:solidFill>
                    <w14:schemeClr w14:val="tx1"/>
                  </w14:solidFill>
                </w14:textFill>
              </w:rPr>
            </w:pPr>
          </w:p>
        </w:tc>
      </w:tr>
    </w:tbl>
    <w:p>
      <w:pPr>
        <w:rPr>
          <w:color w:val="000000" w:themeColor="text1"/>
          <w:sz w:val="30"/>
          <w14:textFill>
            <w14:solidFill>
              <w14:schemeClr w14:val="tx1"/>
            </w14:solidFill>
          </w14:textFill>
        </w:rPr>
      </w:pPr>
    </w:p>
    <w:p>
      <w:pPr>
        <w:rPr>
          <w:color w:val="000000" w:themeColor="text1"/>
          <w:sz w:val="24"/>
          <w14:textFill>
            <w14:solidFill>
              <w14:schemeClr w14:val="tx1"/>
            </w14:solidFill>
          </w14:textFill>
        </w:rPr>
      </w:pPr>
    </w:p>
    <w:p>
      <w:pPr>
        <w:jc w:val="center"/>
        <w:rPr>
          <w:rFonts w:ascii="黑体" w:hAnsi="黑体" w:eastAsia="黑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科技成果评价证书</w:t>
      </w:r>
    </w:p>
    <w:p>
      <w:pPr>
        <w:rPr>
          <w:color w:val="000000" w:themeColor="text1"/>
          <w:sz w:val="24"/>
          <w14:textFill>
            <w14:solidFill>
              <w14:schemeClr w14:val="tx1"/>
            </w14:solidFill>
          </w14:textFill>
        </w:rPr>
      </w:pPr>
    </w:p>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评字</w:t>
      </w:r>
      <w:r>
        <w:rPr>
          <w:rFonts w:hint="eastAsia" w:ascii="仿宋" w:hAnsi="仿宋" w:eastAsia="仿宋" w:cs="仿宋"/>
          <w:color w:val="000000" w:themeColor="text1"/>
          <w:kern w:val="0"/>
          <w:sz w:val="32"/>
          <w:szCs w:val="32"/>
          <w14:textFill>
            <w14:solidFill>
              <w14:schemeClr w14:val="tx1"/>
            </w14:solidFill>
          </w14:textFill>
        </w:rPr>
        <w:t>〔  〕</w:t>
      </w:r>
      <w:r>
        <w:rPr>
          <w:rFonts w:hint="eastAsia" w:ascii="仿宋" w:hAnsi="仿宋" w:eastAsia="仿宋" w:cs="仿宋"/>
          <w:color w:val="000000" w:themeColor="text1"/>
          <w:sz w:val="24"/>
          <w14:textFill>
            <w14:solidFill>
              <w14:schemeClr w14:val="tx1"/>
            </w14:solidFill>
          </w14:textFill>
        </w:rPr>
        <w:t>第  号</w:t>
      </w: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成果名称：</w:t>
      </w:r>
      <w:bookmarkStart w:id="0" w:name="item_3"/>
      <w:bookmarkEnd w:id="0"/>
    </w:p>
    <w:p>
      <w:pPr>
        <w:rPr>
          <w:rFonts w:ascii="仿宋" w:hAnsi="仿宋" w:eastAsia="仿宋" w:cs="仿宋"/>
          <w:color w:val="000000" w:themeColor="text1"/>
          <w:sz w:val="28"/>
          <w14:textFill>
            <w14:solidFill>
              <w14:schemeClr w14:val="tx1"/>
            </w14:solidFill>
          </w14:textFill>
        </w:rPr>
      </w:pPr>
    </w:p>
    <w:p>
      <w:pPr>
        <w:rPr>
          <w:rFonts w:ascii="仿宋" w:hAnsi="仿宋" w:eastAsia="仿宋" w:cs="仿宋"/>
          <w:color w:val="000000" w:themeColor="text1"/>
          <w:sz w:val="28"/>
          <w14:textFill>
            <w14:solidFill>
              <w14:schemeClr w14:val="tx1"/>
            </w14:solidFill>
          </w14:textFill>
        </w:rPr>
      </w:pPr>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完成单位（盖章）：</w:t>
      </w:r>
      <w:bookmarkStart w:id="1" w:name="item_9"/>
      <w:bookmarkEnd w:id="1"/>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评价形式：</w:t>
      </w:r>
      <w:bookmarkStart w:id="2" w:name="item_21"/>
      <w:bookmarkEnd w:id="2"/>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组织评价单位：</w:t>
      </w:r>
      <w:bookmarkStart w:id="3" w:name="item_130"/>
      <w:bookmarkEnd w:id="3"/>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评价日期：</w:t>
      </w:r>
      <w:bookmarkStart w:id="4" w:name="item_34_y"/>
      <w:bookmarkEnd w:id="4"/>
      <w:r>
        <w:rPr>
          <w:rFonts w:hint="eastAsia" w:ascii="仿宋" w:hAnsi="仿宋" w:eastAsia="仿宋" w:cs="仿宋"/>
          <w:color w:val="000000" w:themeColor="text1"/>
          <w:sz w:val="28"/>
          <w14:textFill>
            <w14:solidFill>
              <w14:schemeClr w14:val="tx1"/>
            </w14:solidFill>
          </w14:textFill>
        </w:rPr>
        <w:t xml:space="preserve">   年</w:t>
      </w:r>
      <w:bookmarkStart w:id="5" w:name="item_34_m"/>
      <w:bookmarkEnd w:id="5"/>
      <w:r>
        <w:rPr>
          <w:rFonts w:hint="eastAsia" w:ascii="仿宋" w:hAnsi="仿宋" w:eastAsia="仿宋" w:cs="仿宋"/>
          <w:color w:val="000000" w:themeColor="text1"/>
          <w:sz w:val="28"/>
          <w14:textFill>
            <w14:solidFill>
              <w14:schemeClr w14:val="tx1"/>
            </w14:solidFill>
          </w14:textFill>
        </w:rPr>
        <w:t xml:space="preserve"> 月</w:t>
      </w:r>
      <w:bookmarkStart w:id="6" w:name="item_34_d"/>
      <w:bookmarkEnd w:id="6"/>
      <w:r>
        <w:rPr>
          <w:rFonts w:hint="eastAsia" w:ascii="仿宋" w:hAnsi="仿宋" w:eastAsia="仿宋" w:cs="仿宋"/>
          <w:color w:val="000000" w:themeColor="text1"/>
          <w:sz w:val="28"/>
          <w14:textFill>
            <w14:solidFill>
              <w14:schemeClr w14:val="tx1"/>
            </w14:solidFill>
          </w14:textFill>
        </w:rPr>
        <w:t xml:space="preserve">  日</w:t>
      </w:r>
    </w:p>
    <w:p>
      <w:pP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评价批准日期：</w:t>
      </w:r>
      <w:bookmarkStart w:id="7" w:name="item_302_y"/>
      <w:bookmarkEnd w:id="7"/>
      <w:r>
        <w:rPr>
          <w:rFonts w:hint="eastAsia" w:ascii="仿宋" w:hAnsi="仿宋" w:eastAsia="仿宋" w:cs="仿宋"/>
          <w:color w:val="000000" w:themeColor="text1"/>
          <w:sz w:val="28"/>
          <w14:textFill>
            <w14:solidFill>
              <w14:schemeClr w14:val="tx1"/>
            </w14:solidFill>
          </w14:textFill>
        </w:rPr>
        <w:t xml:space="preserve">  年</w:t>
      </w:r>
      <w:bookmarkStart w:id="8" w:name="item_302_m"/>
      <w:bookmarkEnd w:id="8"/>
      <w:r>
        <w:rPr>
          <w:rFonts w:hint="eastAsia" w:ascii="仿宋" w:hAnsi="仿宋" w:eastAsia="仿宋" w:cs="仿宋"/>
          <w:color w:val="000000" w:themeColor="text1"/>
          <w:sz w:val="28"/>
          <w14:textFill>
            <w14:solidFill>
              <w14:schemeClr w14:val="tx1"/>
            </w14:solidFill>
          </w14:textFill>
        </w:rPr>
        <w:t xml:space="preserve">  月</w:t>
      </w:r>
      <w:bookmarkStart w:id="9" w:name="item_302_d"/>
      <w:bookmarkEnd w:id="9"/>
      <w:r>
        <w:rPr>
          <w:rFonts w:hint="eastAsia" w:ascii="仿宋" w:hAnsi="仿宋" w:eastAsia="仿宋" w:cs="仿宋"/>
          <w:color w:val="000000" w:themeColor="text1"/>
          <w:sz w:val="28"/>
          <w14:textFill>
            <w14:solidFill>
              <w14:schemeClr w14:val="tx1"/>
            </w14:solidFill>
          </w14:textFill>
        </w:rPr>
        <w:t xml:space="preserve"> 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outlineLvl w:val="2"/>
        <w:rPr>
          <w:rFonts w:ascii="方正小标宋简体" w:hAnsi="方正小标宋简体" w:eastAsia="方正小标宋简体" w:cs="方正小标宋简体"/>
          <w:color w:val="000000" w:themeColor="text1"/>
          <w:sz w:val="32"/>
          <w:szCs w:val="21"/>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21"/>
          <w14:textFill>
            <w14:solidFill>
              <w14:schemeClr w14:val="tx1"/>
            </w14:solidFill>
          </w14:textFill>
        </w:rPr>
        <w:t>中国施工企业管理协会科学技术委员会</w:t>
      </w:r>
    </w:p>
    <w:p>
      <w:pPr>
        <w:jc w:val="center"/>
        <w:rPr>
          <w:rFonts w:ascii="仿宋" w:hAnsi="仿宋" w:eastAsia="仿宋" w:cs="仿宋"/>
          <w:b/>
          <w:color w:val="000000" w:themeColor="text1"/>
          <w:sz w:val="36"/>
          <w14:textFill>
            <w14:solidFill>
              <w14:schemeClr w14:val="tx1"/>
            </w14:solidFill>
          </w14:textFill>
        </w:rPr>
      </w:pPr>
      <w:r>
        <w:rPr>
          <w:rFonts w:hint="eastAsia" w:ascii="仿宋" w:hAnsi="仿宋" w:eastAsia="仿宋" w:cs="仿宋"/>
          <w:bCs/>
          <w:color w:val="000000" w:themeColor="text1"/>
          <w:sz w:val="30"/>
          <w14:textFill>
            <w14:solidFill>
              <w14:schemeClr w14:val="tx1"/>
            </w14:solidFill>
          </w14:textFill>
        </w:rPr>
        <w:t>二○二二年  制</w:t>
      </w:r>
    </w:p>
    <w:tbl>
      <w:tblPr>
        <w:tblStyle w:val="4"/>
        <w:tblW w:w="899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990" w:type="dxa"/>
            <w:gridSpan w:val="2"/>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简要技术说明及主要技术性能指标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0" w:hRule="atLeast"/>
        </w:trPr>
        <w:tc>
          <w:tcPr>
            <w:tcW w:w="8990" w:type="dxa"/>
            <w:gridSpan w:val="2"/>
            <w:tcBorders>
              <w:bottom w:val="single" w:color="auto" w:sz="4" w:space="0"/>
            </w:tcBorders>
          </w:tcPr>
          <w:p>
            <w:pPr>
              <w:rPr>
                <w:rFonts w:ascii="宋体"/>
                <w:color w:val="000000" w:themeColor="text1"/>
                <w:sz w:val="24"/>
                <w14:textFill>
                  <w14:solidFill>
                    <w14:schemeClr w14:val="tx1"/>
                  </w14:solidFill>
                </w14:textFill>
              </w:rPr>
            </w:pPr>
            <w:bookmarkStart w:id="10" w:name="item_13_1"/>
            <w:bookmarkEnd w:id="10"/>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90" w:type="dxa"/>
            <w:gridSpan w:val="2"/>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推广应用前景与措施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1" w:hRule="atLeast"/>
        </w:trPr>
        <w:tc>
          <w:tcPr>
            <w:tcW w:w="8990" w:type="dxa"/>
            <w:gridSpan w:val="2"/>
            <w:tcBorders>
              <w:bottom w:val="single" w:color="auto" w:sz="4" w:space="0"/>
            </w:tcBorders>
          </w:tcPr>
          <w:p>
            <w:pPr>
              <w:rPr>
                <w:rFonts w:ascii="宋体"/>
                <w:color w:val="000000" w:themeColor="text1"/>
                <w:sz w:val="24"/>
                <w14:textFill>
                  <w14:solidFill>
                    <w14:schemeClr w14:val="tx1"/>
                  </w14:solidFill>
                </w14:textFill>
              </w:rPr>
            </w:pPr>
            <w:bookmarkStart w:id="11" w:name="item_13_2"/>
            <w:bookmarkEnd w:id="11"/>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90" w:type="dxa"/>
            <w:gridSpan w:val="2"/>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br w:type="page"/>
            </w:r>
            <w:r>
              <w:rPr>
                <w:rFonts w:hint="eastAsia" w:ascii="黑体" w:hAnsi="黑体" w:eastAsia="黑体" w:cs="黑体"/>
                <w:color w:val="000000" w:themeColor="text1"/>
                <w:sz w:val="24"/>
                <w14:textFill>
                  <w14:solidFill>
                    <w14:schemeClr w14:val="tx1"/>
                  </w14:solidFill>
                </w14:textFill>
              </w:rPr>
              <w:t>主要技术文件目录及来源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1" w:hRule="atLeast"/>
        </w:trPr>
        <w:tc>
          <w:tcPr>
            <w:tcW w:w="8990" w:type="dxa"/>
            <w:gridSpan w:val="2"/>
            <w:tcBorders>
              <w:bottom w:val="single" w:color="auto" w:sz="4" w:space="0"/>
            </w:tcBorders>
          </w:tcPr>
          <w:p>
            <w:pPr>
              <w:rPr>
                <w:rFonts w:ascii="宋体"/>
                <w:color w:val="000000" w:themeColor="text1"/>
                <w:sz w:val="24"/>
                <w14:textFill>
                  <w14:solidFill>
                    <w14:schemeClr w14:val="tx1"/>
                  </w14:solidFill>
                </w14:textFill>
              </w:rPr>
            </w:pPr>
            <w:bookmarkStart w:id="12" w:name="item_13_3"/>
            <w:bookmarkEnd w:id="12"/>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8990" w:type="dxa"/>
            <w:gridSpan w:val="2"/>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br w:type="page"/>
            </w:r>
            <w:r>
              <w:rPr>
                <w:rFonts w:hint="eastAsia" w:ascii="黑体" w:hAnsi="黑体" w:eastAsia="黑体" w:cs="黑体"/>
                <w:color w:val="000000" w:themeColor="text1"/>
                <w:sz w:val="24"/>
                <w14:textFill>
                  <w14:solidFill>
                    <w14:schemeClr w14:val="tx1"/>
                  </w14:solidFill>
                </w14:textFill>
              </w:rPr>
              <w:t>评价委员会专家测试报告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2" w:hRule="atLeast"/>
        </w:trPr>
        <w:tc>
          <w:tcPr>
            <w:tcW w:w="8990" w:type="dxa"/>
            <w:gridSpan w:val="2"/>
            <w:tcBorders>
              <w:bottom w:val="single" w:color="auto" w:sz="4" w:space="0"/>
            </w:tcBorders>
          </w:tcPr>
          <w:p>
            <w:pPr>
              <w:rPr>
                <w:rFonts w:ascii="宋体"/>
                <w:color w:val="000000" w:themeColor="text1"/>
                <w:sz w:val="24"/>
                <w:u w:val="single"/>
                <w14:textFill>
                  <w14:solidFill>
                    <w14:schemeClr w14:val="tx1"/>
                  </w14:solidFill>
                </w14:textFill>
              </w:rPr>
            </w:pPr>
            <w:bookmarkStart w:id="13" w:name="item_133"/>
            <w:bookmarkEnd w:id="13"/>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rPr>
                <w:rFonts w:ascii="宋体"/>
                <w:color w:val="000000" w:themeColor="text1"/>
                <w:sz w:val="24"/>
                <w:u w:val="single"/>
                <w14:textFill>
                  <w14:solidFill>
                    <w14:schemeClr w14:val="tx1"/>
                  </w14:solidFill>
                </w14:textFill>
              </w:rPr>
            </w:pPr>
          </w:p>
          <w:p>
            <w:pPr>
              <w:wordWrap w:val="0"/>
              <w:ind w:right="480" w:firstLine="120" w:firstLineChar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测试组长：         成员： </w:t>
            </w:r>
          </w:p>
          <w:p>
            <w:pPr>
              <w:wordWrap w:val="0"/>
              <w:jc w:val="right"/>
              <w:rPr>
                <w:rFonts w:ascii="仿宋" w:hAnsi="仿宋" w:eastAsia="仿宋" w:cs="仿宋"/>
                <w:b/>
                <w:bCs/>
                <w:color w:val="000000" w:themeColor="text1"/>
                <w:sz w:val="24"/>
                <w:szCs w:val="32"/>
                <w:u w:val="single"/>
                <w14:textFill>
                  <w14:solidFill>
                    <w14:schemeClr w14:val="tx1"/>
                  </w14:solidFill>
                </w14:textFill>
              </w:rPr>
            </w:pPr>
          </w:p>
          <w:p>
            <w:pPr>
              <w:ind w:right="480" w:firstLine="6360" w:firstLineChars="26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jc w:val="right"/>
              <w:rPr>
                <w:rFonts w:ascii="宋体"/>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8990" w:type="dxa"/>
            <w:gridSpan w:val="2"/>
            <w:tcBorders>
              <w:bottom w:val="single" w:color="auto" w:sz="4" w:space="0"/>
            </w:tcBorders>
            <w:vAlign w:val="center"/>
          </w:tcPr>
          <w:p>
            <w:pPr>
              <w:jc w:val="center"/>
              <w:rPr>
                <w:rFonts w:ascii="宋体"/>
                <w:color w:val="000000" w:themeColor="text1"/>
                <w:sz w:val="24"/>
                <w:u w:val="single"/>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评价指标</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科学价值（5分）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技术价值（35分）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经济价值（30分）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社会价值（25分）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文化价值（5分）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综合得分</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2" w:hRule="atLeast"/>
        </w:trPr>
        <w:tc>
          <w:tcPr>
            <w:tcW w:w="5021"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成果水平</w:t>
            </w:r>
          </w:p>
        </w:tc>
        <w:tc>
          <w:tcPr>
            <w:tcW w:w="3969" w:type="dxa"/>
            <w:tcBorders>
              <w:bottom w:val="single" w:color="auto" w:sz="4" w:space="0"/>
            </w:tcBorders>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国际领先（  ） 国际先进（  ）</w:t>
            </w:r>
          </w:p>
          <w:p>
            <w:pPr>
              <w:rPr>
                <w:rFonts w:ascii="仿宋" w:hAnsi="仿宋" w:eastAsia="仿宋" w:cs="仿宋"/>
                <w:color w:val="000000" w:themeColor="text1"/>
                <w:sz w:val="24"/>
                <w:szCs w:val="24"/>
                <w14:textFill>
                  <w14:solidFill>
                    <w14:schemeClr w14:val="tx1"/>
                  </w14:solidFill>
                </w14:textFill>
              </w:rPr>
            </w:pP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国内领先（  ） 国内先进（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990" w:type="dxa"/>
            <w:gridSpan w:val="2"/>
            <w:tcBorders>
              <w:bottom w:val="single" w:color="auto" w:sz="4" w:space="0"/>
            </w:tcBorders>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4" w:hRule="atLeast"/>
        </w:trPr>
        <w:tc>
          <w:tcPr>
            <w:tcW w:w="8990" w:type="dxa"/>
            <w:gridSpan w:val="2"/>
            <w:tcBorders>
              <w:bottom w:val="single" w:color="auto" w:sz="4" w:space="0"/>
            </w:tcBorders>
          </w:tcPr>
          <w:p>
            <w:pPr>
              <w:wordWrap w:val="0"/>
              <w:ind w:right="480"/>
              <w:rPr>
                <w:rFonts w:ascii="宋体"/>
                <w:color w:val="000000" w:themeColor="text1"/>
                <w:sz w:val="24"/>
                <w14:textFill>
                  <w14:solidFill>
                    <w14:schemeClr w14:val="tx1"/>
                  </w14:solidFill>
                </w14:textFill>
              </w:rPr>
            </w:pPr>
            <w:bookmarkStart w:id="14" w:name="item_303"/>
            <w:bookmarkEnd w:id="14"/>
          </w:p>
          <w:p>
            <w:pPr>
              <w:adjustRightInd w:val="0"/>
              <w:snapToGrid w:val="0"/>
              <w:spacing w:line="6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ind w:right="480"/>
              <w:jc w:val="center"/>
              <w:rPr>
                <w:rFonts w:ascii="宋体"/>
                <w:color w:val="000000" w:themeColor="text1"/>
                <w:sz w:val="24"/>
                <w14:textFill>
                  <w14:solidFill>
                    <w14:schemeClr w14:val="tx1"/>
                  </w14:solidFill>
                </w14:textFill>
              </w:rPr>
            </w:pPr>
          </w:p>
          <w:p>
            <w:pPr>
              <w:wordWrap w:val="0"/>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ind w:right="480"/>
              <w:rPr>
                <w:rFonts w:ascii="宋体"/>
                <w:color w:val="000000" w:themeColor="text1"/>
                <w:sz w:val="24"/>
                <w14:textFill>
                  <w14:solidFill>
                    <w14:schemeClr w14:val="tx1"/>
                  </w14:solidFill>
                </w14:textFill>
              </w:rPr>
            </w:pPr>
          </w:p>
          <w:p>
            <w:pPr>
              <w:ind w:right="480"/>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p>
            <w:pPr>
              <w:ind w:firstLine="2640" w:firstLineChars="11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评价委员会主任：         副主任：</w:t>
            </w:r>
          </w:p>
          <w:p>
            <w:pPr>
              <w:ind w:firstLine="2640" w:firstLineChars="1100"/>
              <w:rPr>
                <w:rFonts w:ascii="仿宋" w:hAnsi="仿宋" w:eastAsia="仿宋" w:cs="仿宋"/>
                <w:color w:val="000000" w:themeColor="text1"/>
                <w:sz w:val="24"/>
                <w:u w:val="single"/>
                <w14:textFill>
                  <w14:solidFill>
                    <w14:schemeClr w14:val="tx1"/>
                  </w14:solidFill>
                </w14:textFill>
              </w:rPr>
            </w:pPr>
          </w:p>
          <w:p>
            <w:pPr>
              <w:wordWrap w:val="0"/>
              <w:ind w:right="960" w:firstLine="2880" w:firstLineChars="1200"/>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p>
            <w:pPr>
              <w:wordWrap w:val="0"/>
              <w:jc w:val="right"/>
              <w:rPr>
                <w:rFonts w:ascii="宋体"/>
                <w:color w:val="000000" w:themeColor="text1"/>
                <w:sz w:val="24"/>
                <w14:textFill>
                  <w14:solidFill>
                    <w14:schemeClr w14:val="tx1"/>
                  </w14:solidFill>
                </w14:textFill>
              </w:rPr>
            </w:pPr>
          </w:p>
          <w:p>
            <w:pPr>
              <w:jc w:val="right"/>
              <w:rPr>
                <w:rFonts w:ascii="宋体"/>
                <w:color w:val="000000" w:themeColor="text1"/>
                <w:sz w:val="24"/>
                <w14:textFill>
                  <w14:solidFill>
                    <w14:schemeClr w14:val="tx1"/>
                  </w14:solidFill>
                </w14:textFill>
              </w:rPr>
            </w:pPr>
          </w:p>
        </w:tc>
      </w:tr>
    </w:tbl>
    <w:p>
      <w:pPr>
        <w:jc w:val="left"/>
        <w:rPr>
          <w:color w:val="000000" w:themeColor="text1"/>
          <w14:textFill>
            <w14:solidFill>
              <w14:schemeClr w14:val="tx1"/>
            </w14:solidFill>
          </w14:textFill>
        </w:rPr>
      </w:pPr>
    </w:p>
    <w:p>
      <w:pPr>
        <w:jc w:val="left"/>
        <w:rPr>
          <w:color w:val="000000" w:themeColor="text1"/>
          <w14:textFill>
            <w14:solidFill>
              <w14:schemeClr w14:val="tx1"/>
            </w14:solidFill>
          </w14:textFill>
        </w:rPr>
      </w:pPr>
    </w:p>
    <w:tbl>
      <w:tblPr>
        <w:tblStyle w:val="4"/>
        <w:tblW w:w="93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9315" w:type="dxa"/>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br w:type="page"/>
            </w:r>
            <w:r>
              <w:rPr>
                <w:rFonts w:hint="eastAsia" w:ascii="黑体" w:hAnsi="黑体" w:eastAsia="黑体" w:cs="黑体"/>
                <w:color w:val="000000" w:themeColor="text1"/>
                <w:sz w:val="24"/>
                <w14:textFill>
                  <w14:solidFill>
                    <w14:schemeClr w14:val="tx1"/>
                  </w14:solidFill>
                </w14:textFill>
              </w:rPr>
              <w:t>主持评价单位意见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trPr>
        <w:tc>
          <w:tcPr>
            <w:tcW w:w="9315" w:type="dxa"/>
          </w:tcPr>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仿宋" w:hAnsi="仿宋" w:eastAsia="仿宋" w:cs="仿宋"/>
                <w:color w:val="000000" w:themeColor="text1"/>
                <w:sz w:val="24"/>
                <w14:textFill>
                  <w14:solidFill>
                    <w14:schemeClr w14:val="tx1"/>
                  </w14:solidFill>
                </w14:textFill>
              </w:rPr>
            </w:pPr>
          </w:p>
          <w:p>
            <w:pPr>
              <w:rPr>
                <w:rFonts w:ascii="仿宋" w:hAnsi="仿宋" w:eastAsia="仿宋" w:cs="仿宋"/>
                <w:color w:val="000000" w:themeColor="text1"/>
                <w:sz w:val="24"/>
                <w14:textFill>
                  <w14:solidFill>
                    <w14:schemeClr w14:val="tx1"/>
                  </w14:solidFill>
                </w14:textFill>
              </w:rPr>
            </w:pPr>
          </w:p>
          <w:p>
            <w:pPr>
              <w:ind w:firstLine="3672" w:firstLineChars="153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主管领导签字：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w:t>
            </w:r>
          </w:p>
          <w:p>
            <w:pPr>
              <w:ind w:firstLine="2640" w:firstLineChars="1100"/>
              <w:rPr>
                <w:rFonts w:ascii="仿宋" w:hAnsi="仿宋" w:eastAsia="仿宋" w:cs="仿宋"/>
                <w:color w:val="000000" w:themeColor="text1"/>
                <w:sz w:val="24"/>
                <w14:textFill>
                  <w14:solidFill>
                    <w14:schemeClr w14:val="tx1"/>
                  </w14:solidFill>
                </w14:textFill>
              </w:rPr>
            </w:pPr>
          </w:p>
          <w:p>
            <w:pPr>
              <w:ind w:firstLine="6372" w:firstLineChars="265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ind w:firstLine="6000" w:firstLineChars="2500"/>
              <w:jc w:val="right"/>
              <w:rPr>
                <w:rFonts w:ascii="宋体"/>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315" w:type="dxa"/>
            <w:vAlign w:val="center"/>
          </w:tcPr>
          <w:p>
            <w:pPr>
              <w:jc w:val="center"/>
              <w:rPr>
                <w:rFonts w:ascii="宋体"/>
                <w:b/>
                <w:bCs/>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组织评价单位意见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8" w:hRule="atLeast"/>
        </w:trPr>
        <w:tc>
          <w:tcPr>
            <w:tcW w:w="9315" w:type="dxa"/>
            <w:tcBorders>
              <w:bottom w:val="single" w:color="auto" w:sz="4" w:space="0"/>
            </w:tcBorders>
          </w:tcPr>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p>
          <w:p>
            <w:pPr>
              <w:rPr>
                <w:rFonts w:ascii="仿宋" w:hAnsi="仿宋" w:eastAsia="仿宋" w:cs="仿宋"/>
                <w:color w:val="000000" w:themeColor="text1"/>
                <w:sz w:val="24"/>
                <w14:textFill>
                  <w14:solidFill>
                    <w14:schemeClr w14:val="tx1"/>
                  </w14:solidFill>
                </w14:textFill>
              </w:rPr>
            </w:pPr>
          </w:p>
          <w:p>
            <w:pPr>
              <w:ind w:firstLine="3672" w:firstLineChars="153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主管领导签字：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w:t>
            </w:r>
          </w:p>
          <w:p>
            <w:pPr>
              <w:ind w:firstLine="2640" w:firstLineChars="1100"/>
              <w:rPr>
                <w:rFonts w:ascii="仿宋" w:hAnsi="仿宋" w:eastAsia="仿宋" w:cs="仿宋"/>
                <w:color w:val="000000" w:themeColor="text1"/>
                <w:sz w:val="24"/>
                <w14:textFill>
                  <w14:solidFill>
                    <w14:schemeClr w14:val="tx1"/>
                  </w14:solidFill>
                </w14:textFill>
              </w:rPr>
            </w:pPr>
          </w:p>
          <w:p>
            <w:pPr>
              <w:ind w:firstLine="6372" w:firstLineChars="265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ind w:firstLine="6000" w:firstLineChars="2500"/>
              <w:jc w:val="right"/>
              <w:rPr>
                <w:rFonts w:ascii="宋体"/>
                <w:color w:val="000000" w:themeColor="text1"/>
                <w:sz w:val="24"/>
                <w:u w:val="single"/>
                <w14:textFill>
                  <w14:solidFill>
                    <w14:schemeClr w14:val="tx1"/>
                  </w14:solidFill>
                </w14:textFill>
              </w:rPr>
            </w:pPr>
          </w:p>
        </w:tc>
      </w:tr>
    </w:tbl>
    <w:p>
      <w:pPr>
        <w:jc w:val="center"/>
        <w:rPr>
          <w:rFonts w:eastAsia="黑体"/>
          <w:b/>
          <w:color w:val="000000" w:themeColor="text1"/>
          <w:sz w:val="24"/>
          <w14:textFill>
            <w14:solidFill>
              <w14:schemeClr w14:val="tx1"/>
            </w14:solidFill>
          </w14:textFill>
        </w:rPr>
        <w:sectPr>
          <w:footerReference r:id="rId7" w:type="default"/>
          <w:footerReference r:id="rId8" w:type="even"/>
          <w:pgSz w:w="11906" w:h="16838"/>
          <w:pgMar w:top="1440" w:right="1800" w:bottom="1440" w:left="1800" w:header="851" w:footer="992" w:gutter="0"/>
          <w:pgNumType w:start="0"/>
          <w:cols w:space="425" w:num="1"/>
          <w:titlePg/>
          <w:docGrid w:type="lines" w:linePitch="312" w:charSpace="0"/>
        </w:sectPr>
      </w:pPr>
    </w:p>
    <w:p>
      <w:pPr>
        <w:jc w:val="center"/>
        <w:rPr>
          <w:b/>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bCs/>
          <w:color w:val="000000" w:themeColor="text1"/>
          <w:sz w:val="24"/>
          <w:szCs w:val="24"/>
          <w14:textFill>
            <w14:solidFill>
              <w14:schemeClr w14:val="tx1"/>
            </w14:solidFill>
          </w14:textFill>
        </w:rPr>
        <w:t>科技成果完成单位情况</w:t>
      </w:r>
    </w:p>
    <w:tbl>
      <w:tblPr>
        <w:tblStyle w:val="4"/>
        <w:tblW w:w="134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260"/>
        <w:gridCol w:w="1552"/>
        <w:gridCol w:w="1720"/>
        <w:gridCol w:w="3400"/>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3260"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完成单位名称</w:t>
            </w:r>
          </w:p>
        </w:tc>
        <w:tc>
          <w:tcPr>
            <w:tcW w:w="1552"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邮政编码</w:t>
            </w:r>
          </w:p>
        </w:tc>
        <w:tc>
          <w:tcPr>
            <w:tcW w:w="1720"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所在省市代码</w:t>
            </w:r>
          </w:p>
        </w:tc>
        <w:tc>
          <w:tcPr>
            <w:tcW w:w="3400"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详细通信地址</w:t>
            </w:r>
          </w:p>
        </w:tc>
        <w:tc>
          <w:tcPr>
            <w:tcW w:w="1376"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隶属省部</w:t>
            </w:r>
          </w:p>
        </w:tc>
        <w:tc>
          <w:tcPr>
            <w:tcW w:w="1376"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单位属性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15" w:name="item_9_2"/>
            <w:bookmarkEnd w:id="15"/>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16" w:name="item_38"/>
            <w:bookmarkEnd w:id="16"/>
          </w:p>
        </w:tc>
        <w:tc>
          <w:tcPr>
            <w:tcW w:w="1720" w:type="dxa"/>
          </w:tcPr>
          <w:p>
            <w:pPr>
              <w:jc w:val="center"/>
              <w:rPr>
                <w:rFonts w:ascii="仿宋" w:hAnsi="仿宋" w:eastAsia="仿宋" w:cs="仿宋"/>
                <w:b/>
                <w:color w:val="000000" w:themeColor="text1"/>
                <w:sz w:val="24"/>
                <w:szCs w:val="24"/>
                <w14:textFill>
                  <w14:solidFill>
                    <w14:schemeClr w14:val="tx1"/>
                  </w14:solidFill>
                </w14:textFill>
              </w:rPr>
            </w:pPr>
            <w:bookmarkStart w:id="17" w:name="item_64"/>
            <w:bookmarkEnd w:id="17"/>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18" w:name="item_37"/>
            <w:bookmarkEnd w:id="18"/>
          </w:p>
        </w:tc>
        <w:tc>
          <w:tcPr>
            <w:tcW w:w="1376" w:type="dxa"/>
          </w:tcPr>
          <w:p>
            <w:pPr>
              <w:jc w:val="center"/>
              <w:rPr>
                <w:rFonts w:ascii="仿宋" w:hAnsi="仿宋" w:eastAsia="仿宋" w:cs="仿宋"/>
                <w:b/>
                <w:color w:val="000000" w:themeColor="text1"/>
                <w:sz w:val="24"/>
                <w:szCs w:val="24"/>
                <w14:textFill>
                  <w14:solidFill>
                    <w14:schemeClr w14:val="tx1"/>
                  </w14:solidFill>
                </w14:textFill>
              </w:rPr>
            </w:pPr>
            <w:bookmarkStart w:id="19" w:name="item_63"/>
            <w:bookmarkEnd w:id="19"/>
          </w:p>
        </w:tc>
        <w:tc>
          <w:tcPr>
            <w:tcW w:w="1376" w:type="dxa"/>
          </w:tcPr>
          <w:p>
            <w:pPr>
              <w:jc w:val="center"/>
              <w:rPr>
                <w:rFonts w:ascii="仿宋" w:hAnsi="仿宋" w:eastAsia="仿宋" w:cs="仿宋"/>
                <w:b/>
                <w:color w:val="000000" w:themeColor="text1"/>
                <w:sz w:val="24"/>
                <w:szCs w:val="24"/>
                <w14:textFill>
                  <w14:solidFill>
                    <w14:schemeClr w14:val="tx1"/>
                  </w14:solidFill>
                </w14:textFill>
              </w:rPr>
            </w:pPr>
            <w:bookmarkStart w:id="20" w:name="item_62"/>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21" w:name="item_170_1"/>
            <w:bookmarkEnd w:id="21"/>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22" w:name="item_172_1"/>
            <w:bookmarkEnd w:id="22"/>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23" w:name="item_171_1"/>
            <w:bookmarkEnd w:id="23"/>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24" w:name="item_170_2"/>
            <w:bookmarkEnd w:id="24"/>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25" w:name="item_172_2"/>
            <w:bookmarkEnd w:id="25"/>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26" w:name="item_171_2"/>
            <w:bookmarkEnd w:id="26"/>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27" w:name="item_170_3"/>
            <w:bookmarkEnd w:id="27"/>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28" w:name="item_172_3"/>
            <w:bookmarkEnd w:id="28"/>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29" w:name="item_171_3"/>
            <w:bookmarkEnd w:id="29"/>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30" w:name="item_170_4"/>
            <w:bookmarkEnd w:id="30"/>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31" w:name="item_172_4"/>
            <w:bookmarkEnd w:id="31"/>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32" w:name="item_171_4"/>
            <w:bookmarkEnd w:id="32"/>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33" w:name="item_170_5"/>
            <w:bookmarkEnd w:id="33"/>
            <w:bookmarkStart w:id="34" w:name="item_170_6"/>
            <w:bookmarkEnd w:id="34"/>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35" w:name="item_172_5"/>
            <w:bookmarkEnd w:id="35"/>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36" w:name="item_171_5"/>
            <w:bookmarkEnd w:id="36"/>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37" w:name="item_172_6"/>
            <w:bookmarkEnd w:id="37"/>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38" w:name="item_171_6"/>
            <w:bookmarkEnd w:id="38"/>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c>
          <w:tcPr>
            <w:tcW w:w="3260" w:type="dxa"/>
          </w:tcPr>
          <w:p>
            <w:pPr>
              <w:jc w:val="center"/>
              <w:rPr>
                <w:rFonts w:ascii="仿宋" w:hAnsi="仿宋" w:eastAsia="仿宋" w:cs="仿宋"/>
                <w:b/>
                <w:color w:val="000000" w:themeColor="text1"/>
                <w:sz w:val="24"/>
                <w:szCs w:val="24"/>
                <w14:textFill>
                  <w14:solidFill>
                    <w14:schemeClr w14:val="tx1"/>
                  </w14:solidFill>
                </w14:textFill>
              </w:rPr>
            </w:pPr>
            <w:bookmarkStart w:id="39" w:name="item_170_7"/>
            <w:bookmarkEnd w:id="39"/>
          </w:p>
        </w:tc>
        <w:tc>
          <w:tcPr>
            <w:tcW w:w="1552" w:type="dxa"/>
          </w:tcPr>
          <w:p>
            <w:pPr>
              <w:jc w:val="center"/>
              <w:rPr>
                <w:rFonts w:ascii="仿宋" w:hAnsi="仿宋" w:eastAsia="仿宋" w:cs="仿宋"/>
                <w:b/>
                <w:color w:val="000000" w:themeColor="text1"/>
                <w:sz w:val="24"/>
                <w:szCs w:val="24"/>
                <w14:textFill>
                  <w14:solidFill>
                    <w14:schemeClr w14:val="tx1"/>
                  </w14:solidFill>
                </w14:textFill>
              </w:rPr>
            </w:pPr>
            <w:bookmarkStart w:id="40" w:name="item_172_7"/>
            <w:bookmarkEnd w:id="40"/>
          </w:p>
        </w:tc>
        <w:tc>
          <w:tcPr>
            <w:tcW w:w="1720" w:type="dxa"/>
          </w:tcPr>
          <w:p>
            <w:pPr>
              <w:jc w:val="center"/>
              <w:rPr>
                <w:rFonts w:ascii="仿宋" w:hAnsi="仿宋" w:eastAsia="仿宋" w:cs="仿宋"/>
                <w:b/>
                <w:color w:val="000000" w:themeColor="text1"/>
                <w:sz w:val="24"/>
                <w:szCs w:val="24"/>
                <w14:textFill>
                  <w14:solidFill>
                    <w14:schemeClr w14:val="tx1"/>
                  </w14:solidFill>
                </w14:textFill>
              </w:rPr>
            </w:pPr>
          </w:p>
        </w:tc>
        <w:tc>
          <w:tcPr>
            <w:tcW w:w="3400" w:type="dxa"/>
          </w:tcPr>
          <w:p>
            <w:pPr>
              <w:jc w:val="center"/>
              <w:rPr>
                <w:rFonts w:ascii="仿宋" w:hAnsi="仿宋" w:eastAsia="仿宋" w:cs="仿宋"/>
                <w:b/>
                <w:color w:val="000000" w:themeColor="text1"/>
                <w:sz w:val="24"/>
                <w:szCs w:val="24"/>
                <w14:textFill>
                  <w14:solidFill>
                    <w14:schemeClr w14:val="tx1"/>
                  </w14:solidFill>
                </w14:textFill>
              </w:rPr>
            </w:pPr>
            <w:bookmarkStart w:id="41" w:name="item_171_7"/>
            <w:bookmarkEnd w:id="41"/>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c>
          <w:tcPr>
            <w:tcW w:w="1376" w:type="dxa"/>
          </w:tcPr>
          <w:p>
            <w:pPr>
              <w:jc w:val="center"/>
              <w:rPr>
                <w:rFonts w:ascii="仿宋" w:hAnsi="仿宋" w:eastAsia="仿宋" w:cs="仿宋"/>
                <w:b/>
                <w:color w:val="000000" w:themeColor="text1"/>
                <w:sz w:val="24"/>
                <w:szCs w:val="24"/>
                <w14:textFill>
                  <w14:solidFill>
                    <w14:schemeClr w14:val="tx1"/>
                  </w14:solidFill>
                </w14:textFill>
              </w:rPr>
            </w:pPr>
          </w:p>
        </w:tc>
      </w:tr>
    </w:tbl>
    <w:p>
      <w:pPr>
        <w:rPr>
          <w:bCs/>
          <w:color w:val="000000" w:themeColor="text1"/>
          <w:sz w:val="24"/>
          <w14:textFill>
            <w14:solidFill>
              <w14:schemeClr w14:val="tx1"/>
            </w14:solidFill>
          </w14:textFill>
        </w:rPr>
      </w:pP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注：1.完成单位序号超过8个可加附页，其顺序必须与评价证书封面上的顺序完全一致；</w:t>
      </w:r>
    </w:p>
    <w:p>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2.完成单位名称必须填写全称，不得简化，与单位公章完全一致，并填入完成单位名称的第一栏中，其下属机构名称则填入第二栏中；</w:t>
      </w:r>
    </w:p>
    <w:p>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3.所在省市代码由组织评价单位按省、自治区、直辖市和国务院各部门及其他机构代码填写；</w:t>
      </w:r>
    </w:p>
    <w:p>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4.详细通讯地址要写明省（自治区、直辖市）、市（地区）、县（区）、街道和门牌号码；</w:t>
      </w:r>
    </w:p>
    <w:p>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5.隶属省部是指本单位的行政关系隶属于哪一个省、自治区、直辖市或国务院部门主管，并将其名称填入表中。如果本单位有地方、部门双重隶属关系，请按主要的隶属关系填写；</w:t>
      </w:r>
    </w:p>
    <w:p>
      <w:pPr>
        <w:ind w:left="900" w:leftChars="240" w:hanging="396" w:hangingChars="165"/>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6.单位属性选择填写：独立科研机构、大专院校、企业、医疗机构、其他。</w:t>
      </w:r>
    </w:p>
    <w:p>
      <w:pPr>
        <w:jc w:val="center"/>
        <w:rPr>
          <w:b/>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4"/>
          <w:szCs w:val="24"/>
          <w14:textFill>
            <w14:solidFill>
              <w14:schemeClr w14:val="tx1"/>
            </w14:solidFill>
          </w14:textFill>
        </w:rPr>
        <w:t>主要研制人员名单</w:t>
      </w:r>
    </w:p>
    <w:tbl>
      <w:tblPr>
        <w:tblStyle w:val="4"/>
        <w:tblW w:w="1347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42"/>
        <w:gridCol w:w="874"/>
        <w:gridCol w:w="1261"/>
        <w:gridCol w:w="1304"/>
        <w:gridCol w:w="1419"/>
        <w:gridCol w:w="248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842"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姓名</w:t>
            </w:r>
          </w:p>
        </w:tc>
        <w:tc>
          <w:tcPr>
            <w:tcW w:w="874"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性别</w:t>
            </w:r>
          </w:p>
        </w:tc>
        <w:tc>
          <w:tcPr>
            <w:tcW w:w="126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出生年月</w:t>
            </w:r>
          </w:p>
        </w:tc>
        <w:tc>
          <w:tcPr>
            <w:tcW w:w="1304"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技术职称</w:t>
            </w:r>
          </w:p>
        </w:tc>
        <w:tc>
          <w:tcPr>
            <w:tcW w:w="1419"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文化程度</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学位</w:t>
            </w:r>
            <w:r>
              <w:rPr>
                <w:rFonts w:hint="eastAsia" w:ascii="仿宋" w:hAnsi="仿宋" w:eastAsia="仿宋" w:cs="仿宋"/>
                <w:bCs/>
                <w:color w:val="000000" w:themeColor="text1"/>
                <w:sz w:val="24"/>
                <w:szCs w:val="24"/>
                <w:lang w:eastAsia="zh-CN"/>
                <w14:textFill>
                  <w14:solidFill>
                    <w14:schemeClr w14:val="tx1"/>
                  </w14:solidFill>
                </w14:textFill>
              </w:rPr>
              <w:t>）</w:t>
            </w:r>
          </w:p>
        </w:tc>
        <w:tc>
          <w:tcPr>
            <w:tcW w:w="2480"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工作单位</w:t>
            </w:r>
          </w:p>
        </w:tc>
        <w:tc>
          <w:tcPr>
            <w:tcW w:w="4440"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42" w:name="item_180_1"/>
            <w:bookmarkEnd w:id="42"/>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43" w:name="item_181_1"/>
            <w:bookmarkEnd w:id="43"/>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44" w:name="item_182_1"/>
            <w:bookmarkEnd w:id="44"/>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45" w:name="item_183_1"/>
            <w:bookmarkEnd w:id="45"/>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46" w:name="item_184_1"/>
            <w:bookmarkEnd w:id="46"/>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47" w:name="item_185_1"/>
            <w:bookmarkEnd w:id="47"/>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48" w:name="item_186_1"/>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49" w:name="item_180_2"/>
            <w:bookmarkEnd w:id="49"/>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50" w:name="item_181_2"/>
            <w:bookmarkEnd w:id="50"/>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51" w:name="item_182_2"/>
            <w:bookmarkEnd w:id="51"/>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52" w:name="item_183_2"/>
            <w:bookmarkEnd w:id="52"/>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53" w:name="item_184_2"/>
            <w:bookmarkEnd w:id="53"/>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54" w:name="item_185_2"/>
            <w:bookmarkEnd w:id="54"/>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55" w:name="item_186_2"/>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56" w:name="item_180_3"/>
            <w:bookmarkEnd w:id="56"/>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57" w:name="item_181_3"/>
            <w:bookmarkEnd w:id="57"/>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58" w:name="item_182_3"/>
            <w:bookmarkEnd w:id="58"/>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59" w:name="item_183_3"/>
            <w:bookmarkEnd w:id="59"/>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60" w:name="item_184_3"/>
            <w:bookmarkEnd w:id="60"/>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61" w:name="item_185_3"/>
            <w:bookmarkEnd w:id="61"/>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62" w:name="item_186_3"/>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63" w:name="item_180_4"/>
            <w:bookmarkEnd w:id="63"/>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64" w:name="item_181_4"/>
            <w:bookmarkEnd w:id="64"/>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65" w:name="item_182_4"/>
            <w:bookmarkEnd w:id="65"/>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66" w:name="item_183_4"/>
            <w:bookmarkEnd w:id="66"/>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67" w:name="item_184_4"/>
            <w:bookmarkEnd w:id="67"/>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68" w:name="item_185_4"/>
            <w:bookmarkEnd w:id="68"/>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69" w:name="item_186_4"/>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70" w:name="item_180_5"/>
            <w:bookmarkEnd w:id="70"/>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71" w:name="item_181_5"/>
            <w:bookmarkEnd w:id="71"/>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72" w:name="item_182_5"/>
            <w:bookmarkEnd w:id="72"/>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73" w:name="item_183_5"/>
            <w:bookmarkEnd w:id="73"/>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74" w:name="item_184_5"/>
            <w:bookmarkEnd w:id="74"/>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75" w:name="item_185_5"/>
            <w:bookmarkEnd w:id="75"/>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76" w:name="item_186_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77" w:name="item_180_6"/>
            <w:bookmarkEnd w:id="77"/>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78" w:name="item_181_6"/>
            <w:bookmarkEnd w:id="78"/>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79" w:name="item_182_6"/>
            <w:bookmarkEnd w:id="79"/>
          </w:p>
        </w:tc>
        <w:tc>
          <w:tcPr>
            <w:tcW w:w="1304" w:type="dxa"/>
          </w:tcPr>
          <w:p>
            <w:pPr>
              <w:rPr>
                <w:rFonts w:ascii="仿宋" w:hAnsi="仿宋" w:eastAsia="仿宋" w:cs="仿宋"/>
                <w:bCs/>
                <w:color w:val="000000" w:themeColor="text1"/>
                <w:sz w:val="24"/>
                <w:szCs w:val="24"/>
                <w14:textFill>
                  <w14:solidFill>
                    <w14:schemeClr w14:val="tx1"/>
                  </w14:solidFill>
                </w14:textFill>
              </w:rPr>
            </w:pPr>
            <w:bookmarkStart w:id="80" w:name="item_183_6"/>
            <w:bookmarkEnd w:id="80"/>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81" w:name="item_184_6"/>
            <w:bookmarkEnd w:id="81"/>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82" w:name="item_185_6"/>
            <w:bookmarkEnd w:id="82"/>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83" w:name="item_186_6"/>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84" w:name="item_180_7"/>
            <w:bookmarkEnd w:id="84"/>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85" w:name="item_181_7"/>
            <w:bookmarkEnd w:id="85"/>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86" w:name="item_182_7"/>
            <w:bookmarkEnd w:id="86"/>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87" w:name="item_183_7"/>
            <w:bookmarkEnd w:id="87"/>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88" w:name="item_184_7"/>
            <w:bookmarkEnd w:id="88"/>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89" w:name="item_185_7"/>
            <w:bookmarkEnd w:id="89"/>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90" w:name="item_186_7"/>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91" w:name="item_180_8"/>
            <w:bookmarkEnd w:id="91"/>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92" w:name="item_181_8"/>
            <w:bookmarkEnd w:id="92"/>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93" w:name="item_182_8"/>
            <w:bookmarkEnd w:id="93"/>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94" w:name="item_183_8"/>
            <w:bookmarkEnd w:id="94"/>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95" w:name="item_184_8"/>
            <w:bookmarkEnd w:id="95"/>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96" w:name="item_185_8"/>
            <w:bookmarkEnd w:id="96"/>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97" w:name="item_186_8"/>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98" w:name="item_180_9"/>
            <w:bookmarkEnd w:id="98"/>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99" w:name="item_181_9"/>
            <w:bookmarkEnd w:id="99"/>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00" w:name="item_182_9"/>
            <w:bookmarkEnd w:id="100"/>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01" w:name="item_183_9"/>
            <w:bookmarkEnd w:id="101"/>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02" w:name="item_184_9"/>
            <w:bookmarkEnd w:id="102"/>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03" w:name="item_185_9"/>
            <w:bookmarkEnd w:id="103"/>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04" w:name="item_186_9"/>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05" w:name="item_180_10"/>
            <w:bookmarkEnd w:id="105"/>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06" w:name="item_181_10"/>
            <w:bookmarkEnd w:id="106"/>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07" w:name="item_182_10"/>
            <w:bookmarkEnd w:id="107"/>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08" w:name="item_183_10"/>
            <w:bookmarkEnd w:id="108"/>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09" w:name="item_184_10"/>
            <w:bookmarkEnd w:id="109"/>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10" w:name="item_185_10"/>
            <w:bookmarkEnd w:id="110"/>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11" w:name="item_186_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12" w:name="item_180_11"/>
            <w:bookmarkEnd w:id="112"/>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13" w:name="item_181_11"/>
            <w:bookmarkEnd w:id="113"/>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14" w:name="item_182_11"/>
            <w:bookmarkEnd w:id="114"/>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15" w:name="item_183_11"/>
            <w:bookmarkEnd w:id="115"/>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16" w:name="item_184_11"/>
            <w:bookmarkEnd w:id="116"/>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17" w:name="item_185_11"/>
            <w:bookmarkEnd w:id="117"/>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18" w:name="item_186_11"/>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19" w:name="item_180_12"/>
            <w:bookmarkEnd w:id="119"/>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20" w:name="item_181_12"/>
            <w:bookmarkEnd w:id="120"/>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21" w:name="item_182_12"/>
            <w:bookmarkEnd w:id="121"/>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22" w:name="item_183_12"/>
            <w:bookmarkEnd w:id="122"/>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23" w:name="item_184_12"/>
            <w:bookmarkEnd w:id="123"/>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24" w:name="item_185_12"/>
            <w:bookmarkEnd w:id="124"/>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25" w:name="item_186_12"/>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26" w:name="item_180_13"/>
            <w:bookmarkEnd w:id="126"/>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27" w:name="item_181_13"/>
            <w:bookmarkEnd w:id="127"/>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28" w:name="item_182_13"/>
            <w:bookmarkEnd w:id="128"/>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29" w:name="item_183_13"/>
            <w:bookmarkEnd w:id="129"/>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30" w:name="item_184_13"/>
            <w:bookmarkEnd w:id="130"/>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31" w:name="item_185_13"/>
            <w:bookmarkEnd w:id="131"/>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32" w:name="item_186_13"/>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33" w:name="item_180_14"/>
            <w:bookmarkEnd w:id="133"/>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34" w:name="item_181_14"/>
            <w:bookmarkEnd w:id="134"/>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35" w:name="item_182_14"/>
            <w:bookmarkEnd w:id="135"/>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36" w:name="item_183_14"/>
            <w:bookmarkEnd w:id="136"/>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37" w:name="item_184_14"/>
            <w:bookmarkEnd w:id="137"/>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38" w:name="item_185_14"/>
            <w:bookmarkEnd w:id="138"/>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39" w:name="item_186_14"/>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3"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c>
          <w:tcPr>
            <w:tcW w:w="842" w:type="dxa"/>
          </w:tcPr>
          <w:p>
            <w:pPr>
              <w:jc w:val="center"/>
              <w:rPr>
                <w:rFonts w:ascii="仿宋" w:hAnsi="仿宋" w:eastAsia="仿宋" w:cs="仿宋"/>
                <w:bCs/>
                <w:color w:val="000000" w:themeColor="text1"/>
                <w:sz w:val="24"/>
                <w:szCs w:val="24"/>
                <w14:textFill>
                  <w14:solidFill>
                    <w14:schemeClr w14:val="tx1"/>
                  </w14:solidFill>
                </w14:textFill>
              </w:rPr>
            </w:pPr>
            <w:bookmarkStart w:id="140" w:name="item_180_15"/>
            <w:bookmarkEnd w:id="140"/>
          </w:p>
        </w:tc>
        <w:tc>
          <w:tcPr>
            <w:tcW w:w="874" w:type="dxa"/>
          </w:tcPr>
          <w:p>
            <w:pPr>
              <w:jc w:val="center"/>
              <w:rPr>
                <w:rFonts w:ascii="仿宋" w:hAnsi="仿宋" w:eastAsia="仿宋" w:cs="仿宋"/>
                <w:bCs/>
                <w:color w:val="000000" w:themeColor="text1"/>
                <w:sz w:val="24"/>
                <w:szCs w:val="24"/>
                <w14:textFill>
                  <w14:solidFill>
                    <w14:schemeClr w14:val="tx1"/>
                  </w14:solidFill>
                </w14:textFill>
              </w:rPr>
            </w:pPr>
            <w:bookmarkStart w:id="141" w:name="item_181_15"/>
            <w:bookmarkEnd w:id="141"/>
          </w:p>
        </w:tc>
        <w:tc>
          <w:tcPr>
            <w:tcW w:w="1261" w:type="dxa"/>
          </w:tcPr>
          <w:p>
            <w:pPr>
              <w:jc w:val="center"/>
              <w:rPr>
                <w:rFonts w:ascii="仿宋" w:hAnsi="仿宋" w:eastAsia="仿宋" w:cs="仿宋"/>
                <w:bCs/>
                <w:color w:val="000000" w:themeColor="text1"/>
                <w:sz w:val="24"/>
                <w:szCs w:val="24"/>
                <w14:textFill>
                  <w14:solidFill>
                    <w14:schemeClr w14:val="tx1"/>
                  </w14:solidFill>
                </w14:textFill>
              </w:rPr>
            </w:pPr>
            <w:bookmarkStart w:id="142" w:name="item_182_15"/>
            <w:bookmarkEnd w:id="142"/>
          </w:p>
        </w:tc>
        <w:tc>
          <w:tcPr>
            <w:tcW w:w="1304" w:type="dxa"/>
          </w:tcPr>
          <w:p>
            <w:pPr>
              <w:jc w:val="center"/>
              <w:rPr>
                <w:rFonts w:ascii="仿宋" w:hAnsi="仿宋" w:eastAsia="仿宋" w:cs="仿宋"/>
                <w:bCs/>
                <w:color w:val="000000" w:themeColor="text1"/>
                <w:sz w:val="24"/>
                <w:szCs w:val="24"/>
                <w14:textFill>
                  <w14:solidFill>
                    <w14:schemeClr w14:val="tx1"/>
                  </w14:solidFill>
                </w14:textFill>
              </w:rPr>
            </w:pPr>
            <w:bookmarkStart w:id="143" w:name="item_183_15"/>
            <w:bookmarkEnd w:id="143"/>
          </w:p>
        </w:tc>
        <w:tc>
          <w:tcPr>
            <w:tcW w:w="1419" w:type="dxa"/>
          </w:tcPr>
          <w:p>
            <w:pPr>
              <w:jc w:val="center"/>
              <w:rPr>
                <w:rFonts w:ascii="仿宋" w:hAnsi="仿宋" w:eastAsia="仿宋" w:cs="仿宋"/>
                <w:bCs/>
                <w:color w:val="000000" w:themeColor="text1"/>
                <w:sz w:val="24"/>
                <w:szCs w:val="24"/>
                <w14:textFill>
                  <w14:solidFill>
                    <w14:schemeClr w14:val="tx1"/>
                  </w14:solidFill>
                </w14:textFill>
              </w:rPr>
            </w:pPr>
            <w:bookmarkStart w:id="144" w:name="item_184_15"/>
            <w:bookmarkEnd w:id="144"/>
          </w:p>
        </w:tc>
        <w:tc>
          <w:tcPr>
            <w:tcW w:w="2480" w:type="dxa"/>
          </w:tcPr>
          <w:p>
            <w:pPr>
              <w:jc w:val="center"/>
              <w:rPr>
                <w:rFonts w:ascii="仿宋" w:hAnsi="仿宋" w:eastAsia="仿宋" w:cs="仿宋"/>
                <w:bCs/>
                <w:color w:val="000000" w:themeColor="text1"/>
                <w:sz w:val="24"/>
                <w:szCs w:val="24"/>
                <w14:textFill>
                  <w14:solidFill>
                    <w14:schemeClr w14:val="tx1"/>
                  </w14:solidFill>
                </w14:textFill>
              </w:rPr>
            </w:pPr>
            <w:bookmarkStart w:id="145" w:name="item_185_15"/>
            <w:bookmarkEnd w:id="145"/>
          </w:p>
        </w:tc>
        <w:tc>
          <w:tcPr>
            <w:tcW w:w="4440" w:type="dxa"/>
          </w:tcPr>
          <w:p>
            <w:pPr>
              <w:jc w:val="center"/>
              <w:rPr>
                <w:rFonts w:ascii="仿宋" w:hAnsi="仿宋" w:eastAsia="仿宋" w:cs="仿宋"/>
                <w:bCs/>
                <w:color w:val="000000" w:themeColor="text1"/>
                <w:sz w:val="24"/>
                <w:szCs w:val="24"/>
                <w14:textFill>
                  <w14:solidFill>
                    <w14:schemeClr w14:val="tx1"/>
                  </w14:solidFill>
                </w14:textFill>
              </w:rPr>
            </w:pPr>
            <w:bookmarkStart w:id="146" w:name="item_186_15"/>
            <w:bookmarkEnd w:id="146"/>
          </w:p>
        </w:tc>
      </w:tr>
    </w:tbl>
    <w:p>
      <w:pPr>
        <w:ind w:firstLine="240" w:firstLine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注：主要研制人员超过15人可加附页</w:t>
      </w:r>
    </w:p>
    <w:p>
      <w:pPr>
        <w:jc w:val="center"/>
        <w:rPr>
          <w:b/>
          <w:color w:val="000000" w:themeColor="text1"/>
          <w:sz w:val="28"/>
          <w14:textFill>
            <w14:solidFill>
              <w14:schemeClr w14:val="tx1"/>
            </w14:solidFill>
          </w14:textFill>
        </w:rPr>
      </w:pPr>
      <w:r>
        <w:rPr>
          <w:bCs/>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24"/>
          <w:szCs w:val="24"/>
          <w14:textFill>
            <w14:solidFill>
              <w14:schemeClr w14:val="tx1"/>
            </w14:solidFill>
          </w14:textFill>
        </w:rPr>
        <w:t>评价委员会名单</w:t>
      </w:r>
    </w:p>
    <w:tbl>
      <w:tblPr>
        <w:tblStyle w:val="4"/>
        <w:tblW w:w="13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01"/>
        <w:gridCol w:w="1091"/>
        <w:gridCol w:w="2768"/>
        <w:gridCol w:w="1787"/>
        <w:gridCol w:w="1729"/>
        <w:gridCol w:w="1748"/>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200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评价委员会职务</w:t>
            </w:r>
          </w:p>
        </w:tc>
        <w:tc>
          <w:tcPr>
            <w:tcW w:w="109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姓名</w:t>
            </w:r>
          </w:p>
        </w:tc>
        <w:tc>
          <w:tcPr>
            <w:tcW w:w="2768"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工作单位</w:t>
            </w:r>
          </w:p>
        </w:tc>
        <w:tc>
          <w:tcPr>
            <w:tcW w:w="1787"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所学专业</w:t>
            </w:r>
          </w:p>
        </w:tc>
        <w:tc>
          <w:tcPr>
            <w:tcW w:w="1729"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现从事专业</w:t>
            </w:r>
          </w:p>
        </w:tc>
        <w:tc>
          <w:tcPr>
            <w:tcW w:w="1748"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职称职务</w:t>
            </w:r>
          </w:p>
        </w:tc>
        <w:tc>
          <w:tcPr>
            <w:tcW w:w="127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47" w:name="item_191_1"/>
            <w:bookmarkEnd w:id="147"/>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48" w:name="item_192_1"/>
            <w:bookmarkEnd w:id="148"/>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49" w:name="item_195_1"/>
            <w:bookmarkEnd w:id="149"/>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50" w:name="item_196_1"/>
            <w:bookmarkEnd w:id="150"/>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51" w:name="item_197_1"/>
            <w:bookmarkEnd w:id="151"/>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52" w:name="item_198_1"/>
            <w:bookmarkEnd w:id="152"/>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53" w:name="item_191_2"/>
            <w:bookmarkEnd w:id="153"/>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54" w:name="item_192_2"/>
            <w:bookmarkEnd w:id="154"/>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55" w:name="item_195_2"/>
            <w:bookmarkEnd w:id="155"/>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56" w:name="item_196_2"/>
            <w:bookmarkEnd w:id="156"/>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57" w:name="item_197_2"/>
            <w:bookmarkEnd w:id="157"/>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58" w:name="item_198_2"/>
            <w:bookmarkEnd w:id="158"/>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59" w:name="item_191_3"/>
            <w:bookmarkEnd w:id="159"/>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60" w:name="item_192_3"/>
            <w:bookmarkEnd w:id="160"/>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61" w:name="item_195_3"/>
            <w:bookmarkEnd w:id="161"/>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62" w:name="item_196_3"/>
            <w:bookmarkEnd w:id="162"/>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63" w:name="item_197_3"/>
            <w:bookmarkEnd w:id="163"/>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64" w:name="item_198_3"/>
            <w:bookmarkEnd w:id="164"/>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65" w:name="item_191_4"/>
            <w:bookmarkEnd w:id="165"/>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66" w:name="item_192_4"/>
            <w:bookmarkEnd w:id="166"/>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67" w:name="item_195_4"/>
            <w:bookmarkEnd w:id="167"/>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68" w:name="item_196_4"/>
            <w:bookmarkEnd w:id="168"/>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69" w:name="item_197_4"/>
            <w:bookmarkEnd w:id="169"/>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70" w:name="item_198_4"/>
            <w:bookmarkEnd w:id="170"/>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71" w:name="item_191_5"/>
            <w:bookmarkEnd w:id="171"/>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72" w:name="item_192_5"/>
            <w:bookmarkEnd w:id="172"/>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73" w:name="item_195_5"/>
            <w:bookmarkEnd w:id="173"/>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74" w:name="item_196_5"/>
            <w:bookmarkEnd w:id="174"/>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75" w:name="item_197_5"/>
            <w:bookmarkEnd w:id="175"/>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76" w:name="item_198_5"/>
            <w:bookmarkEnd w:id="176"/>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77" w:name="item_191_6"/>
            <w:bookmarkEnd w:id="177"/>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78" w:name="item_192_6"/>
            <w:bookmarkEnd w:id="178"/>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79" w:name="item_195_6"/>
            <w:bookmarkEnd w:id="179"/>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80" w:name="item_196_6"/>
            <w:bookmarkEnd w:id="180"/>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81" w:name="item_197_6"/>
            <w:bookmarkEnd w:id="181"/>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82" w:name="item_198_6"/>
            <w:bookmarkEnd w:id="182"/>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83" w:name="item_191_7"/>
            <w:bookmarkEnd w:id="183"/>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84" w:name="item_192_7"/>
            <w:bookmarkEnd w:id="184"/>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85" w:name="item_195_7"/>
            <w:bookmarkEnd w:id="185"/>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86" w:name="item_196_7"/>
            <w:bookmarkEnd w:id="186"/>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87" w:name="item_197_7"/>
            <w:bookmarkEnd w:id="187"/>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88" w:name="item_198_7"/>
            <w:bookmarkEnd w:id="188"/>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89" w:name="item_191_8"/>
            <w:bookmarkEnd w:id="189"/>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90" w:name="item_192_8"/>
            <w:bookmarkEnd w:id="190"/>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91" w:name="item_195_8"/>
            <w:bookmarkEnd w:id="191"/>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92" w:name="item_196_8"/>
            <w:bookmarkEnd w:id="192"/>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93" w:name="item_197_8"/>
            <w:bookmarkEnd w:id="193"/>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194" w:name="item_198_8"/>
            <w:bookmarkEnd w:id="194"/>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195" w:name="item_191_9"/>
            <w:bookmarkEnd w:id="195"/>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196" w:name="item_192_9"/>
            <w:bookmarkEnd w:id="196"/>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197" w:name="item_195_9"/>
            <w:bookmarkEnd w:id="197"/>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198" w:name="item_196_9"/>
            <w:bookmarkEnd w:id="198"/>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199" w:name="item_197_9"/>
            <w:bookmarkEnd w:id="199"/>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00" w:name="item_198_9"/>
            <w:bookmarkEnd w:id="200"/>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01" w:name="item_191_10"/>
            <w:bookmarkEnd w:id="201"/>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02" w:name="item_192_10"/>
            <w:bookmarkEnd w:id="202"/>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03" w:name="item_195_10"/>
            <w:bookmarkEnd w:id="203"/>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04" w:name="item_196_10"/>
            <w:bookmarkEnd w:id="204"/>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05" w:name="item_197_10"/>
            <w:bookmarkEnd w:id="205"/>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06" w:name="item_198_10"/>
            <w:bookmarkEnd w:id="206"/>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07" w:name="item_191_11"/>
            <w:bookmarkEnd w:id="207"/>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08" w:name="item_192_11"/>
            <w:bookmarkEnd w:id="208"/>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09" w:name="item_195_11"/>
            <w:bookmarkEnd w:id="209"/>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10" w:name="item_196_11"/>
            <w:bookmarkEnd w:id="210"/>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11" w:name="item_197_11"/>
            <w:bookmarkEnd w:id="211"/>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12" w:name="item_198_11"/>
            <w:bookmarkEnd w:id="212"/>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13" w:name="item_191_12"/>
            <w:bookmarkEnd w:id="213"/>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14" w:name="item_192_12"/>
            <w:bookmarkEnd w:id="214"/>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15" w:name="item_195_12"/>
            <w:bookmarkEnd w:id="215"/>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16" w:name="item_196_12"/>
            <w:bookmarkEnd w:id="216"/>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17" w:name="item_197_12"/>
            <w:bookmarkEnd w:id="217"/>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18" w:name="item_198_12"/>
            <w:bookmarkEnd w:id="218"/>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19" w:name="item_191_13"/>
            <w:bookmarkEnd w:id="219"/>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20" w:name="item_192_13"/>
            <w:bookmarkEnd w:id="220"/>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21" w:name="item_195_13"/>
            <w:bookmarkEnd w:id="221"/>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22" w:name="item_196_13"/>
            <w:bookmarkEnd w:id="222"/>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23" w:name="item_197_13"/>
            <w:bookmarkEnd w:id="223"/>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24" w:name="item_198_13"/>
            <w:bookmarkEnd w:id="224"/>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25" w:name="item_191_14"/>
            <w:bookmarkEnd w:id="225"/>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26" w:name="item_192_14"/>
            <w:bookmarkEnd w:id="226"/>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27" w:name="item_195_14"/>
            <w:bookmarkEnd w:id="227"/>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28" w:name="item_196_14"/>
            <w:bookmarkEnd w:id="228"/>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29" w:name="item_197_14"/>
            <w:bookmarkEnd w:id="229"/>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30" w:name="item_198_14"/>
            <w:bookmarkEnd w:id="230"/>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31" w:type="dxa"/>
            <w:vAlign w:val="center"/>
          </w:tcPr>
          <w:p>
            <w:pPr>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w:t>
            </w:r>
          </w:p>
        </w:tc>
        <w:tc>
          <w:tcPr>
            <w:tcW w:w="2001" w:type="dxa"/>
          </w:tcPr>
          <w:p>
            <w:pPr>
              <w:jc w:val="center"/>
              <w:rPr>
                <w:rFonts w:ascii="仿宋" w:hAnsi="仿宋" w:eastAsia="仿宋" w:cs="仿宋"/>
                <w:b/>
                <w:color w:val="000000" w:themeColor="text1"/>
                <w:sz w:val="24"/>
                <w:szCs w:val="24"/>
                <w14:textFill>
                  <w14:solidFill>
                    <w14:schemeClr w14:val="tx1"/>
                  </w14:solidFill>
                </w14:textFill>
              </w:rPr>
            </w:pPr>
            <w:bookmarkStart w:id="231" w:name="item_191_15"/>
            <w:bookmarkEnd w:id="231"/>
          </w:p>
        </w:tc>
        <w:tc>
          <w:tcPr>
            <w:tcW w:w="1091" w:type="dxa"/>
          </w:tcPr>
          <w:p>
            <w:pPr>
              <w:jc w:val="center"/>
              <w:rPr>
                <w:rFonts w:ascii="仿宋" w:hAnsi="仿宋" w:eastAsia="仿宋" w:cs="仿宋"/>
                <w:b/>
                <w:color w:val="000000" w:themeColor="text1"/>
                <w:sz w:val="24"/>
                <w:szCs w:val="24"/>
                <w14:textFill>
                  <w14:solidFill>
                    <w14:schemeClr w14:val="tx1"/>
                  </w14:solidFill>
                </w14:textFill>
              </w:rPr>
            </w:pPr>
            <w:bookmarkStart w:id="232" w:name="item_192_15"/>
            <w:bookmarkEnd w:id="232"/>
          </w:p>
        </w:tc>
        <w:tc>
          <w:tcPr>
            <w:tcW w:w="2768" w:type="dxa"/>
          </w:tcPr>
          <w:p>
            <w:pPr>
              <w:jc w:val="center"/>
              <w:rPr>
                <w:rFonts w:ascii="仿宋" w:hAnsi="仿宋" w:eastAsia="仿宋" w:cs="仿宋"/>
                <w:b/>
                <w:color w:val="000000" w:themeColor="text1"/>
                <w:sz w:val="24"/>
                <w:szCs w:val="24"/>
                <w14:textFill>
                  <w14:solidFill>
                    <w14:schemeClr w14:val="tx1"/>
                  </w14:solidFill>
                </w14:textFill>
              </w:rPr>
            </w:pPr>
            <w:bookmarkStart w:id="233" w:name="item_195_15"/>
            <w:bookmarkEnd w:id="233"/>
          </w:p>
        </w:tc>
        <w:tc>
          <w:tcPr>
            <w:tcW w:w="1787" w:type="dxa"/>
          </w:tcPr>
          <w:p>
            <w:pPr>
              <w:jc w:val="center"/>
              <w:rPr>
                <w:rFonts w:ascii="仿宋" w:hAnsi="仿宋" w:eastAsia="仿宋" w:cs="仿宋"/>
                <w:b/>
                <w:color w:val="000000" w:themeColor="text1"/>
                <w:sz w:val="24"/>
                <w:szCs w:val="24"/>
                <w14:textFill>
                  <w14:solidFill>
                    <w14:schemeClr w14:val="tx1"/>
                  </w14:solidFill>
                </w14:textFill>
              </w:rPr>
            </w:pPr>
            <w:bookmarkStart w:id="234" w:name="item_196_15"/>
            <w:bookmarkEnd w:id="234"/>
          </w:p>
        </w:tc>
        <w:tc>
          <w:tcPr>
            <w:tcW w:w="1729" w:type="dxa"/>
          </w:tcPr>
          <w:p>
            <w:pPr>
              <w:jc w:val="center"/>
              <w:rPr>
                <w:rFonts w:ascii="仿宋" w:hAnsi="仿宋" w:eastAsia="仿宋" w:cs="仿宋"/>
                <w:b/>
                <w:color w:val="000000" w:themeColor="text1"/>
                <w:sz w:val="24"/>
                <w:szCs w:val="24"/>
                <w14:textFill>
                  <w14:solidFill>
                    <w14:schemeClr w14:val="tx1"/>
                  </w14:solidFill>
                </w14:textFill>
              </w:rPr>
            </w:pPr>
            <w:bookmarkStart w:id="235" w:name="item_197_15"/>
            <w:bookmarkEnd w:id="235"/>
          </w:p>
        </w:tc>
        <w:tc>
          <w:tcPr>
            <w:tcW w:w="1748" w:type="dxa"/>
          </w:tcPr>
          <w:p>
            <w:pPr>
              <w:jc w:val="center"/>
              <w:rPr>
                <w:rFonts w:ascii="仿宋" w:hAnsi="仿宋" w:eastAsia="仿宋" w:cs="仿宋"/>
                <w:b/>
                <w:color w:val="000000" w:themeColor="text1"/>
                <w:sz w:val="24"/>
                <w:szCs w:val="24"/>
                <w14:textFill>
                  <w14:solidFill>
                    <w14:schemeClr w14:val="tx1"/>
                  </w14:solidFill>
                </w14:textFill>
              </w:rPr>
            </w:pPr>
            <w:bookmarkStart w:id="236" w:name="item_198_15"/>
            <w:bookmarkEnd w:id="236"/>
          </w:p>
        </w:tc>
        <w:tc>
          <w:tcPr>
            <w:tcW w:w="1271" w:type="dxa"/>
          </w:tcPr>
          <w:p>
            <w:pPr>
              <w:jc w:val="center"/>
              <w:rPr>
                <w:rFonts w:ascii="仿宋" w:hAnsi="仿宋" w:eastAsia="仿宋" w:cs="仿宋"/>
                <w:b/>
                <w:color w:val="000000" w:themeColor="text1"/>
                <w:sz w:val="24"/>
                <w:szCs w:val="24"/>
                <w14:textFill>
                  <w14:solidFill>
                    <w14:schemeClr w14:val="tx1"/>
                  </w14:solidFill>
                </w14:textFill>
              </w:rPr>
            </w:pPr>
          </w:p>
        </w:tc>
      </w:tr>
    </w:tbl>
    <w:p>
      <w:pPr>
        <w:rPr>
          <w:b/>
          <w:color w:val="000000" w:themeColor="text1"/>
          <w:sz w:val="24"/>
          <w14:textFill>
            <w14:solidFill>
              <w14:schemeClr w14:val="tx1"/>
            </w14:solidFill>
          </w14:textFill>
        </w:rPr>
        <w:sectPr>
          <w:pgSz w:w="16838" w:h="11906" w:orient="landscape"/>
          <w:pgMar w:top="1440" w:right="1800" w:bottom="1440" w:left="1800" w:header="851" w:footer="992" w:gutter="0"/>
          <w:cols w:space="425" w:num="1"/>
          <w:docGrid w:type="lines" w:linePitch="312" w:charSpace="0"/>
        </w:sectPr>
      </w:pPr>
    </w:p>
    <w:p>
      <w:pPr>
        <w:adjustRightInd w:val="0"/>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填写说明</w:t>
      </w:r>
    </w:p>
    <w:p>
      <w:pPr>
        <w:adjustRightInd w:val="0"/>
        <w:snapToGrid w:val="0"/>
        <w:spacing w:line="600" w:lineRule="exact"/>
        <w:jc w:val="center"/>
        <w:rPr>
          <w:rFonts w:eastAsia="华文楷体"/>
          <w:b/>
          <w:bCs/>
          <w:color w:val="000000" w:themeColor="text1"/>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（此说明可不随“评价证书”上报）</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《科学技术成果评价证书》</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本证书规格一律为标准A4纸，骑缝装订。必须打印或铅印，字体为4号字。纸质一式若干份，电子版一式一份。</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本证书为国家科学技术部制定的标准格式，任何部门、单位、个人均不得擅自改变内容、增减证书中栏目。</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编号</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指组织评价单位科技成果管理机构按年度组织评价的顺序编号。（如国家科技部2022年组织评价项目编号为国科鉴字〔2022〕×××号）。</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成果名称</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经组织评价单位审查同意使用的成果名称。</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成果完成单位</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指承担该项目主要研制任务的单位。由2个以上单位共同完成时，按技术合同中研制单位</w:t>
      </w:r>
      <w:r>
        <w:rPr>
          <w:rFonts w:hint="eastAsia" w:ascii="仿宋" w:hAnsi="仿宋" w:eastAsia="仿宋" w:cs="仿宋"/>
          <w:color w:val="000000" w:themeColor="text1"/>
          <w:sz w:val="32"/>
          <w:szCs w:val="32"/>
          <w:lang w:val="en-US" w:eastAsia="zh-CN"/>
          <w14:textFill>
            <w14:solidFill>
              <w14:schemeClr w14:val="tx1"/>
            </w14:solidFill>
          </w14:textFill>
        </w:rPr>
        <w:t>顺序</w:t>
      </w:r>
      <w:r>
        <w:rPr>
          <w:rFonts w:hint="eastAsia" w:ascii="仿宋" w:hAnsi="仿宋" w:eastAsia="仿宋" w:cs="仿宋"/>
          <w:color w:val="000000" w:themeColor="text1"/>
          <w:sz w:val="32"/>
          <w:szCs w:val="32"/>
          <w14:textFill>
            <w14:solidFill>
              <w14:schemeClr w14:val="tx1"/>
            </w14:solidFill>
          </w14:textFill>
        </w:rPr>
        <w:t>排列（与《科技成果评价申请表》中成果完成单位排列一致）。</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组织评价单位</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组织此项成果评价的单位。</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评价形式</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指该项成果评价所采用的评价形式，即检测评价、函审评价或会议评价。</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评价日期</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指该项成果通过专家评价的日期。</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评价批准日期</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组织评价单位签署意见的日期。</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技术简要说明和主要性能指标</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应包括如下内容</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（一）任务来源：计划项目应写清计划名称及其编号，计划外的应说明是横向或自选项目；</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（二）应用领域和技术原理；</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（三）性能指标要写明合同要求的主要性能和实际达到的性能指标；</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（四）与国内外同类技术比较；</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（五）成果的创造性和先进性；</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（六）直接经济效益和社会意义；</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（七）推广应用的范围、条件和前景以及存在的问题和改进意见。</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主要文件和技术资料目录</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指按照规定由申请评价单位必须递交的主要文件和技术资料。</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测试报告</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指采用会议评价形式时，根据需要由组织评价单位聘请的专家测试组到现场进行测试结果的报告。</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评价意见</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会议评价是评价委员会形成的评价意见；函审评价是函审专家组正副组长根据函审专家函意见汇总形成的意见；检测评价是检测机构出具的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检测结论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（含必要时聘请3至5名专家提出的综合评价意见）。</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主要研制人员名单</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由成果完成单位填写。填写内容与《科技成果评价申请表》中的主要研制人员名单相同。</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评价专家名单</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会议评价时，由参加评价会的专家亲自填写；采用函审评价时，由组织评价单位根据函审专家填写的《科技成果函审表》中有关内容填写；采用检测评价时，由组织评价单位根据专家在《检测评价检测报告》中的“专家评价意见”填写。</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主持评价单位意见</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由受组织评价单位委托、具体主持该项成果评价工作的单位填写，单位领导签字，并加盖公章。</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组织评价单位意见</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由负责该项成果评价工作的省、自治区、直辖市科委，国务院有关部门科技成果管理机构和经授权的组织评价单位填写，由主管领导签字。</w:t>
      </w:r>
    </w:p>
    <w:p>
      <w:pPr>
        <w:numPr>
          <w:ilvl w:val="0"/>
          <w:numId w:val="5"/>
        </w:numPr>
        <w:adjustRightInd w:val="0"/>
        <w:snapToGrid w:val="0"/>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生效</w:t>
      </w:r>
    </w:p>
    <w:p>
      <w:pPr>
        <w:adjustRightInd w:val="0"/>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组织评价单位对评价证书所有栏目审查无误后，方可加盖“科技成果评价专用章”评价证书生效。</w:t>
      </w:r>
    </w:p>
    <w:p>
      <w:bookmarkStart w:id="237" w:name="_GoBack"/>
      <w:bookmarkEnd w:id="2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C2AF96-5F75-46CC-B8FB-AF7C12C9F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471B5C-C0B7-477C-A6A0-7F57A4190333}"/>
  </w:font>
  <w:font w:name="方正小标宋简体">
    <w:panose1 w:val="02000000000000000000"/>
    <w:charset w:val="86"/>
    <w:family w:val="script"/>
    <w:pitch w:val="default"/>
    <w:sig w:usb0="00000001" w:usb1="080E0000" w:usb2="00000000" w:usb3="00000000" w:csb0="00040000" w:csb1="00000000"/>
    <w:embedRegular r:id="rId3" w:fontKey="{8125FCFB-1D94-48AB-BBA5-D8BE69CCB622}"/>
  </w:font>
  <w:font w:name="华文楷体">
    <w:panose1 w:val="02010600040101010101"/>
    <w:charset w:val="86"/>
    <w:family w:val="auto"/>
    <w:pitch w:val="default"/>
    <w:sig w:usb0="00000287" w:usb1="080F0000" w:usb2="00000000" w:usb3="00000000" w:csb0="0004009F" w:csb1="DFD70000"/>
    <w:embedRegular r:id="rId4" w:fontKey="{736C2C9E-D22E-4149-88AE-EBA64FB310A7}"/>
  </w:font>
  <w:font w:name="仿宋">
    <w:panose1 w:val="02010609060101010101"/>
    <w:charset w:val="86"/>
    <w:family w:val="modern"/>
    <w:pitch w:val="default"/>
    <w:sig w:usb0="800002BF" w:usb1="38CF7CFA" w:usb2="00000016" w:usb3="00000000" w:csb0="00040001" w:csb1="00000000"/>
    <w:embedRegular r:id="rId5" w:fontKey="{35E44F2A-36DF-4F84-A3B8-946CD5E2FCDC}"/>
  </w:font>
  <w:font w:name="仿宋_GB2312">
    <w:panose1 w:val="02010609030101010101"/>
    <w:charset w:val="86"/>
    <w:family w:val="modern"/>
    <w:pitch w:val="default"/>
    <w:sig w:usb0="00000001" w:usb1="080E0000" w:usb2="00000000" w:usb3="00000000" w:csb0="00040000" w:csb1="00000000"/>
    <w:embedRegular r:id="rId6" w:fontKey="{0D0BB455-BEE7-466E-B78A-D434B9DF85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14</w:t>
    </w:r>
    <w:r>
      <w:rPr>
        <w:rStyle w:val="6"/>
      </w:rP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5504B"/>
    <w:multiLevelType w:val="singleLevel"/>
    <w:tmpl w:val="B695504B"/>
    <w:lvl w:ilvl="0" w:tentative="0">
      <w:start w:val="1"/>
      <w:numFmt w:val="decimal"/>
      <w:suff w:val="space"/>
      <w:lvlText w:val="%1."/>
      <w:lvlJc w:val="left"/>
    </w:lvl>
  </w:abstractNum>
  <w:abstractNum w:abstractNumId="1">
    <w:nsid w:val="D4662785"/>
    <w:multiLevelType w:val="singleLevel"/>
    <w:tmpl w:val="D4662785"/>
    <w:lvl w:ilvl="0" w:tentative="0">
      <w:start w:val="1"/>
      <w:numFmt w:val="chineseCounting"/>
      <w:suff w:val="nothing"/>
      <w:lvlText w:val="%1、"/>
      <w:lvlJc w:val="left"/>
      <w:rPr>
        <w:rFonts w:hint="eastAsia"/>
      </w:rPr>
    </w:lvl>
  </w:abstractNum>
  <w:abstractNum w:abstractNumId="2">
    <w:nsid w:val="F3B9EF4A"/>
    <w:multiLevelType w:val="singleLevel"/>
    <w:tmpl w:val="F3B9EF4A"/>
    <w:lvl w:ilvl="0" w:tentative="0">
      <w:start w:val="1"/>
      <w:numFmt w:val="chineseCounting"/>
      <w:suff w:val="nothing"/>
      <w:lvlText w:val="%1、"/>
      <w:lvlJc w:val="left"/>
      <w:rPr>
        <w:rFonts w:hint="eastAsia"/>
      </w:rPr>
    </w:lvl>
  </w:abstractNum>
  <w:abstractNum w:abstractNumId="3">
    <w:nsid w:val="140AA7F1"/>
    <w:multiLevelType w:val="singleLevel"/>
    <w:tmpl w:val="140AA7F1"/>
    <w:lvl w:ilvl="0" w:tentative="0">
      <w:start w:val="1"/>
      <w:numFmt w:val="chineseCounting"/>
      <w:suff w:val="nothing"/>
      <w:lvlText w:val="（%1）"/>
      <w:lvlJc w:val="left"/>
      <w:rPr>
        <w:rFonts w:hint="eastAsia"/>
      </w:rPr>
    </w:lvl>
  </w:abstractNum>
  <w:abstractNum w:abstractNumId="4">
    <w:nsid w:val="1BC50E17"/>
    <w:multiLevelType w:val="multilevel"/>
    <w:tmpl w:val="1BC50E17"/>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TMzNjFmMDg0MWVhMzE0MDA2ODdjYjBkZWFiNWUifQ=="/>
  </w:docVars>
  <w:rsids>
    <w:rsidRoot w:val="46847527"/>
    <w:rsid w:val="4684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2024-01-03T09:30:00Z</dcterms:created>
  <dc:creator>李朝旭</dc:creator>
  <cp:lastModifiedBy>李朝旭</cp:lastModifiedBy>
  <dcterms:modified xsi:type="dcterms:W3CDTF">2024-01-03T09:30:27Z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C57DFAF54E0145B4A00FE2713EFD7AD7_11</vt:lpwstr>
  </property>
</Properties>
</file>