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0CC" w:rsidRPr="00E30590" w:rsidRDefault="002220CC" w:rsidP="002220CC">
      <w:pPr>
        <w:widowControl/>
        <w:spacing w:line="360" w:lineRule="auto"/>
        <w:rPr>
          <w:rFonts w:ascii="仿宋" w:eastAsia="仿宋" w:hAnsi="仿宋"/>
          <w:sz w:val="32"/>
          <w:szCs w:val="32"/>
        </w:rPr>
      </w:pPr>
      <w:r w:rsidRPr="00E30590">
        <w:rPr>
          <w:rFonts w:ascii="仿宋" w:eastAsia="仿宋" w:hAnsi="仿宋" w:hint="eastAsia"/>
          <w:sz w:val="32"/>
          <w:szCs w:val="32"/>
        </w:rPr>
        <w:t>附件2：</w:t>
      </w:r>
    </w:p>
    <w:p w:rsidR="002220CC" w:rsidRPr="007068F1" w:rsidRDefault="002220CC" w:rsidP="002220CC">
      <w:pPr>
        <w:ind w:left="840" w:firstLine="420"/>
        <w:outlineLvl w:val="0"/>
        <w:rPr>
          <w:rFonts w:ascii="黑体" w:eastAsia="黑体" w:hAnsi="黑体" w:cs="黑体"/>
          <w:b/>
          <w:bCs/>
          <w:sz w:val="36"/>
          <w:szCs w:val="36"/>
        </w:rPr>
      </w:pPr>
      <w:bookmarkStart w:id="0" w:name="_Toc847"/>
      <w:bookmarkStart w:id="1" w:name="_Toc32053"/>
      <w:bookmarkStart w:id="2" w:name="_Toc31166"/>
      <w:r w:rsidRPr="007068F1">
        <w:rPr>
          <w:rFonts w:ascii="黑体" w:eastAsia="黑体" w:hAnsi="黑体" w:cs="黑体" w:hint="eastAsia"/>
          <w:b/>
          <w:bCs/>
          <w:sz w:val="36"/>
          <w:szCs w:val="36"/>
        </w:rPr>
        <w:t>建筑业主要指标季度调查系统操作手册</w:t>
      </w:r>
      <w:bookmarkEnd w:id="0"/>
      <w:bookmarkEnd w:id="1"/>
      <w:bookmarkEnd w:id="2"/>
    </w:p>
    <w:p w:rsidR="002220CC" w:rsidRPr="007068F1" w:rsidRDefault="002220CC" w:rsidP="002220CC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 w:rsidRPr="007068F1">
        <w:rPr>
          <w:rFonts w:ascii="黑体" w:eastAsia="黑体" w:hAnsi="黑体" w:cs="黑体" w:hint="eastAsia"/>
          <w:b/>
          <w:bCs/>
          <w:sz w:val="36"/>
          <w:szCs w:val="36"/>
        </w:rPr>
        <w:t>（填报单位）</w:t>
      </w:r>
    </w:p>
    <w:p w:rsidR="002220CC" w:rsidRPr="007068F1" w:rsidRDefault="002220CC" w:rsidP="002220CC">
      <w:pPr>
        <w:keepNext/>
        <w:keepLines/>
        <w:numPr>
          <w:ilvl w:val="0"/>
          <w:numId w:val="1"/>
        </w:numPr>
        <w:spacing w:before="260" w:after="260" w:line="412" w:lineRule="auto"/>
        <w:outlineLvl w:val="1"/>
        <w:rPr>
          <w:rFonts w:ascii="Arial" w:eastAsia="黑体" w:hAnsi="Arial" w:cs="Times New Roman"/>
          <w:b/>
          <w:sz w:val="32"/>
        </w:rPr>
      </w:pPr>
      <w:r w:rsidRPr="007068F1">
        <w:rPr>
          <w:rFonts w:ascii="Arial" w:eastAsia="黑体" w:hAnsi="Arial" w:cs="Times New Roman" w:hint="eastAsia"/>
          <w:b/>
          <w:sz w:val="32"/>
        </w:rPr>
        <w:t>账号说明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填报单位的人员可以在该系统中对本单位的数据（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单位基本信息</w:t>
      </w:r>
      <w:r w:rsidRPr="007068F1">
        <w:rPr>
          <w:rFonts w:ascii="Calibri" w:eastAsia="宋体" w:hAnsi="Calibri" w:cs="Times New Roman" w:hint="eastAsia"/>
          <w:sz w:val="21"/>
        </w:rPr>
        <w:t>、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季度填报信息</w:t>
      </w:r>
      <w:r w:rsidRPr="007068F1">
        <w:rPr>
          <w:rFonts w:ascii="Calibri" w:eastAsia="宋体" w:hAnsi="Calibri" w:cs="Times New Roman" w:hint="eastAsia"/>
          <w:sz w:val="21"/>
        </w:rPr>
        <w:t>）进行填报</w:t>
      </w:r>
    </w:p>
    <w:p w:rsidR="002220CC" w:rsidRPr="007068F1" w:rsidRDefault="002220CC" w:rsidP="002220CC">
      <w:pPr>
        <w:keepNext/>
        <w:keepLines/>
        <w:numPr>
          <w:ilvl w:val="1"/>
          <w:numId w:val="2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3" w:name="_Toc31880"/>
      <w:r w:rsidRPr="007068F1">
        <w:rPr>
          <w:rFonts w:ascii="Arial" w:eastAsia="黑体" w:hAnsi="Arial" w:cs="Times New Roman" w:hint="eastAsia"/>
          <w:b/>
          <w:sz w:val="28"/>
        </w:rPr>
        <w:t>功能权限</w:t>
      </w:r>
      <w:bookmarkEnd w:id="3"/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sz w:val="21"/>
        </w:rPr>
      </w:pPr>
      <w:bookmarkStart w:id="4" w:name="_Toc6812"/>
      <w:r w:rsidRPr="007068F1">
        <w:rPr>
          <w:rFonts w:ascii="Calibri" w:eastAsia="宋体" w:hAnsi="Calibri" w:cs="Times New Roman" w:hint="eastAsia"/>
          <w:b/>
          <w:bCs/>
          <w:sz w:val="21"/>
        </w:rPr>
        <w:t>表单管理：</w:t>
      </w:r>
      <w:r w:rsidRPr="007068F1">
        <w:rPr>
          <w:rFonts w:ascii="Calibri" w:eastAsia="宋体" w:hAnsi="Calibri" w:cs="Times New Roman" w:hint="eastAsia"/>
          <w:sz w:val="21"/>
        </w:rPr>
        <w:t>基本情况、季度调查表</w:t>
      </w:r>
    </w:p>
    <w:p w:rsidR="002220CC" w:rsidRPr="007068F1" w:rsidRDefault="002220CC" w:rsidP="002220CC">
      <w:pPr>
        <w:keepNext/>
        <w:keepLines/>
        <w:numPr>
          <w:ilvl w:val="1"/>
          <w:numId w:val="2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r w:rsidRPr="007068F1">
        <w:rPr>
          <w:rFonts w:ascii="Arial" w:eastAsia="黑体" w:hAnsi="Arial" w:cs="Times New Roman" w:hint="eastAsia"/>
          <w:b/>
          <w:sz w:val="28"/>
        </w:rPr>
        <w:t>数据权限</w:t>
      </w:r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b/>
          <w:bCs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季度调查表：查看并编辑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当前填报单位的</w:t>
      </w:r>
      <w:r w:rsidRPr="007068F1">
        <w:rPr>
          <w:rFonts w:ascii="Calibri" w:eastAsia="宋体" w:hAnsi="Calibri" w:cs="Times New Roman" w:hint="eastAsia"/>
          <w:sz w:val="21"/>
        </w:rPr>
        <w:t>填报数据。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无法编辑数据。</w:t>
      </w:r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基本情况：能够查看并编辑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当前填报单位的</w:t>
      </w:r>
      <w:r w:rsidRPr="007068F1">
        <w:rPr>
          <w:rFonts w:ascii="Calibri" w:eastAsia="宋体" w:hAnsi="Calibri" w:cs="Times New Roman" w:hint="eastAsia"/>
          <w:sz w:val="21"/>
        </w:rPr>
        <w:t>数据。</w:t>
      </w:r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sz w:val="21"/>
        </w:rPr>
      </w:pPr>
    </w:p>
    <w:p w:rsidR="002220CC" w:rsidRDefault="002220CC" w:rsidP="002220CC">
      <w:pPr>
        <w:keepNext/>
        <w:keepLines/>
        <w:numPr>
          <w:ilvl w:val="1"/>
          <w:numId w:val="2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r w:rsidRPr="007068F1">
        <w:rPr>
          <w:rFonts w:ascii="Arial" w:eastAsia="黑体" w:hAnsi="Arial" w:cs="Times New Roman" w:hint="eastAsia"/>
          <w:b/>
          <w:sz w:val="28"/>
        </w:rPr>
        <w:t>登录地址</w:t>
      </w:r>
    </w:p>
    <w:p w:rsidR="002220CC" w:rsidRPr="00A94EDF" w:rsidRDefault="002220CC" w:rsidP="002220CC">
      <w:pPr>
        <w:keepNext/>
        <w:keepLines/>
        <w:spacing w:before="280" w:after="290" w:line="400" w:lineRule="atLeast"/>
        <w:ind w:firstLineChars="200" w:firstLine="480"/>
        <w:outlineLvl w:val="3"/>
        <w:rPr>
          <w:rFonts w:ascii="Arial" w:eastAsia="黑体" w:hAnsi="Arial" w:cs="Times New Roman"/>
          <w:b/>
          <w:sz w:val="28"/>
        </w:rPr>
      </w:pPr>
      <w:r w:rsidRPr="00A94EDF">
        <w:rPr>
          <w:rFonts w:ascii="宋体" w:eastAsia="宋体" w:hAnsi="宋体" w:cs="Times New Roman" w:hint="eastAsia"/>
          <w:bCs/>
          <w:color w:val="000000"/>
          <w:kern w:val="0"/>
        </w:rPr>
        <w:t>国家发展和改革委员会价格成本调查中心网站（网址：www.cfpci.org.cn点击“数据平台-企业主要指标季度调查网上填报系统”）中国建筑业协会网站（网址： www.zgjzy.org.cn点击“行业统计”-“企业主要指标季度调查网上填报系统”）。</w:t>
      </w:r>
    </w:p>
    <w:p w:rsidR="002220CC" w:rsidRPr="007068F1" w:rsidRDefault="002220CC" w:rsidP="002220CC">
      <w:pPr>
        <w:keepNext/>
        <w:keepLines/>
        <w:numPr>
          <w:ilvl w:val="1"/>
          <w:numId w:val="2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r w:rsidRPr="007068F1">
        <w:rPr>
          <w:rFonts w:ascii="Arial" w:eastAsia="黑体" w:hAnsi="Arial" w:cs="Times New Roman" w:hint="eastAsia"/>
          <w:b/>
          <w:sz w:val="28"/>
        </w:rPr>
        <w:t>填报单位账号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用户名：填报单位的单位名称</w:t>
      </w:r>
      <w:r w:rsidRPr="007068F1">
        <w:rPr>
          <w:rFonts w:ascii="Calibri" w:eastAsia="宋体" w:hAnsi="Calibri" w:cs="Times New Roman"/>
          <w:sz w:val="21"/>
        </w:rPr>
        <w:t xml:space="preserve"> </w:t>
      </w:r>
      <w:r w:rsidRPr="007068F1">
        <w:rPr>
          <w:rFonts w:ascii="Calibri" w:eastAsia="宋体" w:hAnsi="Calibri" w:cs="Times New Roman" w:hint="eastAsia"/>
          <w:sz w:val="21"/>
        </w:rPr>
        <w:t>如：新疆维吾尔自治区建设工程安全协会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密码：</w:t>
      </w:r>
      <w:r w:rsidRPr="007068F1">
        <w:rPr>
          <w:rFonts w:ascii="Calibri" w:eastAsia="宋体" w:hAnsi="Calibri" w:cs="Times New Roman"/>
          <w:sz w:val="21"/>
        </w:rPr>
        <w:t>123456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bookmarkEnd w:id="4"/>
    <w:p w:rsidR="002220CC" w:rsidRPr="007068F1" w:rsidRDefault="002220CC" w:rsidP="002220CC">
      <w:pPr>
        <w:keepNext/>
        <w:keepLines/>
        <w:numPr>
          <w:ilvl w:val="0"/>
          <w:numId w:val="1"/>
        </w:numPr>
        <w:spacing w:before="260" w:after="260" w:line="412" w:lineRule="auto"/>
        <w:outlineLvl w:val="1"/>
        <w:rPr>
          <w:rFonts w:ascii="Arial" w:eastAsia="黑体" w:hAnsi="Arial" w:cs="Times New Roman"/>
          <w:b/>
          <w:sz w:val="32"/>
        </w:rPr>
      </w:pPr>
      <w:r w:rsidRPr="007068F1">
        <w:rPr>
          <w:rFonts w:ascii="Arial" w:eastAsia="黑体" w:hAnsi="Arial" w:cs="Times New Roman" w:hint="eastAsia"/>
          <w:b/>
          <w:sz w:val="32"/>
        </w:rPr>
        <w:lastRenderedPageBreak/>
        <w:t>功能说明</w:t>
      </w:r>
    </w:p>
    <w:p w:rsidR="002220CC" w:rsidRPr="007068F1" w:rsidRDefault="002220CC" w:rsidP="002220CC">
      <w:pPr>
        <w:keepNext/>
        <w:keepLines/>
        <w:numPr>
          <w:ilvl w:val="0"/>
          <w:numId w:val="3"/>
        </w:numPr>
        <w:spacing w:before="260" w:after="260" w:line="412" w:lineRule="auto"/>
        <w:outlineLvl w:val="2"/>
        <w:rPr>
          <w:rFonts w:ascii="Calibri" w:eastAsia="宋体" w:hAnsi="Calibri" w:cs="Times New Roman"/>
          <w:b/>
          <w:sz w:val="32"/>
        </w:rPr>
      </w:pPr>
      <w:bookmarkStart w:id="5" w:name="_Toc17375"/>
      <w:bookmarkStart w:id="6" w:name="_Toc30218"/>
      <w:r w:rsidRPr="007068F1">
        <w:rPr>
          <w:rFonts w:ascii="Calibri" w:eastAsia="宋体" w:hAnsi="Calibri" w:cs="Times New Roman" w:hint="eastAsia"/>
          <w:b/>
          <w:sz w:val="32"/>
        </w:rPr>
        <w:t>首页</w:t>
      </w:r>
      <w:bookmarkEnd w:id="5"/>
      <w:bookmarkEnd w:id="6"/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首页中可以直接查看</w:t>
      </w:r>
      <w:r w:rsidRPr="007068F1">
        <w:rPr>
          <w:rFonts w:ascii="Calibri" w:eastAsia="宋体" w:hAnsi="Calibri" w:cs="Times New Roman"/>
          <w:sz w:val="21"/>
        </w:rPr>
        <w:t xml:space="preserve"> 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通知</w:t>
      </w:r>
      <w:r w:rsidRPr="007068F1">
        <w:rPr>
          <w:rFonts w:ascii="Calibri" w:eastAsia="宋体" w:hAnsi="Calibri" w:cs="Times New Roman" w:hint="eastAsia"/>
          <w:sz w:val="21"/>
        </w:rPr>
        <w:t>、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文件公告</w:t>
      </w:r>
      <w:r w:rsidRPr="007068F1">
        <w:rPr>
          <w:rFonts w:ascii="Calibri" w:eastAsia="宋体" w:hAnsi="Calibri" w:cs="Times New Roman" w:hint="eastAsia"/>
          <w:sz w:val="21"/>
        </w:rPr>
        <w:t>以及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各类统计图表</w:t>
      </w:r>
      <w:r w:rsidRPr="007068F1">
        <w:rPr>
          <w:rFonts w:ascii="Calibri" w:eastAsia="宋体" w:hAnsi="Calibri" w:cs="Times New Roman" w:hint="eastAsia"/>
          <w:sz w:val="21"/>
        </w:rPr>
        <w:t>。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在右侧可以直接进入到中国建筑业协会的包括：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党的建设</w:t>
      </w:r>
      <w:r w:rsidRPr="007068F1">
        <w:rPr>
          <w:rFonts w:ascii="Calibri" w:eastAsia="宋体" w:hAnsi="Calibri" w:cs="Times New Roman" w:hint="eastAsia"/>
          <w:sz w:val="21"/>
        </w:rPr>
        <w:t>、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会员之窗</w:t>
      </w:r>
      <w:r w:rsidRPr="007068F1">
        <w:rPr>
          <w:rFonts w:ascii="Calibri" w:eastAsia="宋体" w:hAnsi="Calibri" w:cs="Times New Roman" w:hint="eastAsia"/>
          <w:sz w:val="21"/>
        </w:rPr>
        <w:t>、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分支机构</w:t>
      </w:r>
      <w:r w:rsidRPr="007068F1">
        <w:rPr>
          <w:rFonts w:ascii="Calibri" w:eastAsia="宋体" w:hAnsi="Calibri" w:cs="Times New Roman" w:hint="eastAsia"/>
          <w:sz w:val="21"/>
        </w:rPr>
        <w:t>、</w:t>
      </w:r>
      <w:r w:rsidRPr="007068F1">
        <w:rPr>
          <w:rFonts w:ascii="Calibri" w:eastAsia="宋体" w:hAnsi="Calibri" w:cs="Times New Roman"/>
          <w:b/>
          <w:bCs/>
          <w:sz w:val="21"/>
        </w:rPr>
        <w:t>OA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系统</w:t>
      </w:r>
      <w:r w:rsidRPr="007068F1">
        <w:rPr>
          <w:rFonts w:ascii="Calibri" w:eastAsia="宋体" w:hAnsi="Calibri" w:cs="Times New Roman" w:hint="eastAsia"/>
          <w:sz w:val="21"/>
        </w:rPr>
        <w:t>功能页面。并且也可以查看本填报系统中的：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指标填报说明</w:t>
      </w:r>
      <w:r w:rsidRPr="007068F1">
        <w:rPr>
          <w:rFonts w:ascii="Calibri" w:eastAsia="宋体" w:hAnsi="Calibri" w:cs="Times New Roman" w:hint="eastAsia"/>
          <w:sz w:val="21"/>
        </w:rPr>
        <w:t>以及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已填</w:t>
      </w:r>
      <w:r w:rsidRPr="007068F1">
        <w:rPr>
          <w:rFonts w:ascii="Calibri" w:eastAsia="宋体" w:hAnsi="Calibri" w:cs="Times New Roman"/>
          <w:b/>
          <w:bCs/>
          <w:sz w:val="21"/>
        </w:rPr>
        <w:t>/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未填企业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65046317" wp14:editId="745A63A3">
            <wp:extent cx="5267325" cy="3067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1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keepNext/>
        <w:keepLines/>
        <w:numPr>
          <w:ilvl w:val="1"/>
          <w:numId w:val="3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7" w:name="_Toc21651"/>
      <w:r w:rsidRPr="007068F1">
        <w:rPr>
          <w:rFonts w:ascii="Arial" w:eastAsia="黑体" w:hAnsi="Arial" w:cs="Times New Roman" w:hint="eastAsia"/>
          <w:b/>
          <w:sz w:val="28"/>
        </w:rPr>
        <w:lastRenderedPageBreak/>
        <w:t>填报说明</w:t>
      </w:r>
      <w:bookmarkEnd w:id="7"/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针对填报单位填报数据的说明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7932323B" wp14:editId="15BE04B6">
            <wp:extent cx="5257800" cy="3076575"/>
            <wp:effectExtent l="0" t="0" r="0" b="952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2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sz w:val="21"/>
        </w:rPr>
        <w:br w:type="page"/>
      </w:r>
    </w:p>
    <w:p w:rsidR="002220CC" w:rsidRPr="007068F1" w:rsidRDefault="002220CC" w:rsidP="002220CC">
      <w:pPr>
        <w:keepNext/>
        <w:keepLines/>
        <w:numPr>
          <w:ilvl w:val="1"/>
          <w:numId w:val="3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8" w:name="_Toc8603"/>
      <w:r w:rsidRPr="007068F1">
        <w:rPr>
          <w:rFonts w:ascii="Arial" w:eastAsia="黑体" w:hAnsi="Arial" w:cs="Times New Roman" w:hint="eastAsia"/>
          <w:b/>
          <w:sz w:val="28"/>
        </w:rPr>
        <w:lastRenderedPageBreak/>
        <w:t>文件公告</w:t>
      </w:r>
      <w:bookmarkEnd w:id="8"/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在首页的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文件公告</w:t>
      </w:r>
      <w:r w:rsidRPr="007068F1">
        <w:rPr>
          <w:rFonts w:ascii="Calibri" w:eastAsia="宋体" w:hAnsi="Calibri" w:cs="Times New Roman" w:hint="eastAsia"/>
          <w:sz w:val="21"/>
        </w:rPr>
        <w:t>的栏目中点</w:t>
      </w:r>
      <w:proofErr w:type="gramStart"/>
      <w:r w:rsidRPr="007068F1">
        <w:rPr>
          <w:rFonts w:ascii="Calibri" w:eastAsia="宋体" w:hAnsi="Calibri" w:cs="Times New Roman" w:hint="eastAsia"/>
          <w:sz w:val="21"/>
        </w:rPr>
        <w:t>开直接</w:t>
      </w:r>
      <w:proofErr w:type="gramEnd"/>
      <w:r w:rsidRPr="007068F1">
        <w:rPr>
          <w:rFonts w:ascii="Calibri" w:eastAsia="宋体" w:hAnsi="Calibri" w:cs="Times New Roman" w:hint="eastAsia"/>
          <w:sz w:val="21"/>
        </w:rPr>
        <w:t>查看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文件公告</w:t>
      </w:r>
      <w:r w:rsidRPr="007068F1">
        <w:rPr>
          <w:rFonts w:ascii="Calibri" w:eastAsia="宋体" w:hAnsi="Calibri" w:cs="Times New Roman" w:hint="eastAsia"/>
          <w:sz w:val="21"/>
        </w:rPr>
        <w:t>的相关内容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340A300F" wp14:editId="05E2803A">
            <wp:extent cx="5267325" cy="3086100"/>
            <wp:effectExtent l="0" t="0" r="9525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3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点开后的详情如下：</w:t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5D5DDD34" wp14:editId="74FBED34">
            <wp:extent cx="5257800" cy="30575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4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keepNext/>
        <w:keepLines/>
        <w:numPr>
          <w:ilvl w:val="1"/>
          <w:numId w:val="3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9" w:name="_Toc31297"/>
      <w:r w:rsidRPr="007068F1">
        <w:rPr>
          <w:rFonts w:ascii="Arial" w:eastAsia="黑体" w:hAnsi="Arial" w:cs="Times New Roman" w:hint="eastAsia"/>
          <w:b/>
          <w:sz w:val="28"/>
        </w:rPr>
        <w:lastRenderedPageBreak/>
        <w:t>通知</w:t>
      </w:r>
      <w:bookmarkEnd w:id="9"/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在首页的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通知</w:t>
      </w:r>
      <w:r w:rsidRPr="007068F1">
        <w:rPr>
          <w:rFonts w:ascii="Calibri" w:eastAsia="宋体" w:hAnsi="Calibri" w:cs="Times New Roman" w:hint="eastAsia"/>
          <w:sz w:val="21"/>
        </w:rPr>
        <w:t>的栏目中点</w:t>
      </w:r>
      <w:proofErr w:type="gramStart"/>
      <w:r w:rsidRPr="007068F1">
        <w:rPr>
          <w:rFonts w:ascii="Calibri" w:eastAsia="宋体" w:hAnsi="Calibri" w:cs="Times New Roman" w:hint="eastAsia"/>
          <w:sz w:val="21"/>
        </w:rPr>
        <w:t>开直接</w:t>
      </w:r>
      <w:proofErr w:type="gramEnd"/>
      <w:r w:rsidRPr="007068F1">
        <w:rPr>
          <w:rFonts w:ascii="Calibri" w:eastAsia="宋体" w:hAnsi="Calibri" w:cs="Times New Roman" w:hint="eastAsia"/>
          <w:sz w:val="21"/>
        </w:rPr>
        <w:t>查看</w:t>
      </w:r>
      <w:r w:rsidRPr="007068F1">
        <w:rPr>
          <w:rFonts w:ascii="Calibri" w:eastAsia="宋体" w:hAnsi="Calibri" w:cs="Times New Roman" w:hint="eastAsia"/>
          <w:b/>
          <w:bCs/>
          <w:sz w:val="21"/>
        </w:rPr>
        <w:t>通知</w:t>
      </w:r>
      <w:r w:rsidRPr="007068F1">
        <w:rPr>
          <w:rFonts w:ascii="Calibri" w:eastAsia="宋体" w:hAnsi="Calibri" w:cs="Times New Roman" w:hint="eastAsia"/>
          <w:sz w:val="21"/>
        </w:rPr>
        <w:t>的相关内容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5F2969A2" wp14:editId="52C648FD">
            <wp:extent cx="5267325" cy="309562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5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点开后的详情如下：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1BEAE349" wp14:editId="1D1E250A">
            <wp:extent cx="5267325" cy="3067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6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sz w:val="21"/>
        </w:rPr>
        <w:br w:type="page"/>
      </w:r>
    </w:p>
    <w:p w:rsidR="002220CC" w:rsidRPr="007068F1" w:rsidRDefault="002220CC" w:rsidP="002220CC">
      <w:pPr>
        <w:keepNext/>
        <w:keepLines/>
        <w:numPr>
          <w:ilvl w:val="0"/>
          <w:numId w:val="3"/>
        </w:numPr>
        <w:spacing w:before="260" w:after="260" w:line="412" w:lineRule="auto"/>
        <w:outlineLvl w:val="2"/>
        <w:rPr>
          <w:rFonts w:ascii="Calibri" w:eastAsia="宋体" w:hAnsi="Calibri" w:cs="Times New Roman"/>
          <w:b/>
          <w:sz w:val="32"/>
        </w:rPr>
      </w:pPr>
      <w:bookmarkStart w:id="10" w:name="_Toc13388"/>
      <w:bookmarkStart w:id="11" w:name="_Toc30866"/>
      <w:r w:rsidRPr="007068F1">
        <w:rPr>
          <w:rFonts w:ascii="Calibri" w:eastAsia="宋体" w:hAnsi="Calibri" w:cs="Times New Roman" w:hint="eastAsia"/>
          <w:b/>
          <w:sz w:val="32"/>
        </w:rPr>
        <w:lastRenderedPageBreak/>
        <w:t>表单管理</w:t>
      </w:r>
      <w:bookmarkEnd w:id="10"/>
      <w:bookmarkEnd w:id="11"/>
    </w:p>
    <w:p w:rsidR="002220CC" w:rsidRPr="007068F1" w:rsidRDefault="002220CC" w:rsidP="002220CC">
      <w:pPr>
        <w:keepNext/>
        <w:keepLines/>
        <w:numPr>
          <w:ilvl w:val="1"/>
          <w:numId w:val="3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12" w:name="_Toc21607"/>
      <w:r w:rsidRPr="007068F1">
        <w:rPr>
          <w:rFonts w:ascii="Arial" w:eastAsia="黑体" w:hAnsi="Arial" w:cs="Times New Roman" w:hint="eastAsia"/>
          <w:b/>
          <w:sz w:val="28"/>
        </w:rPr>
        <w:t>基本情况</w:t>
      </w:r>
      <w:bookmarkEnd w:id="12"/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在基本情况中可以针对单位信息进行修改</w:t>
      </w:r>
    </w:p>
    <w:p w:rsidR="002220CC" w:rsidRPr="007068F1" w:rsidRDefault="002220CC" w:rsidP="002220CC">
      <w:pPr>
        <w:ind w:left="420"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点击修改按钮时可针对当前选中的单位进行修改信息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28615CC9" wp14:editId="3A315174">
            <wp:extent cx="5276850" cy="3000375"/>
            <wp:effectExtent l="0" t="0" r="0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left="420"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7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sz w:val="21"/>
        </w:rPr>
        <w:br w:type="page"/>
      </w:r>
    </w:p>
    <w:p w:rsidR="002220CC" w:rsidRPr="007068F1" w:rsidRDefault="002220CC" w:rsidP="002220CC">
      <w:pPr>
        <w:keepNext/>
        <w:keepLines/>
        <w:numPr>
          <w:ilvl w:val="1"/>
          <w:numId w:val="3"/>
        </w:numPr>
        <w:spacing w:before="280" w:after="290" w:line="372" w:lineRule="auto"/>
        <w:outlineLvl w:val="3"/>
        <w:rPr>
          <w:rFonts w:ascii="Arial" w:eastAsia="黑体" w:hAnsi="Arial" w:cs="Times New Roman"/>
          <w:b/>
          <w:sz w:val="28"/>
        </w:rPr>
      </w:pPr>
      <w:bookmarkStart w:id="13" w:name="_Toc10749"/>
      <w:r w:rsidRPr="007068F1">
        <w:rPr>
          <w:rFonts w:ascii="Arial" w:eastAsia="黑体" w:hAnsi="Arial" w:cs="Times New Roman" w:hint="eastAsia"/>
          <w:b/>
          <w:sz w:val="28"/>
        </w:rPr>
        <w:lastRenderedPageBreak/>
        <w:t>季度调查表</w:t>
      </w:r>
      <w:bookmarkEnd w:id="13"/>
    </w:p>
    <w:p w:rsidR="002220CC" w:rsidRPr="007068F1" w:rsidRDefault="002220CC" w:rsidP="002220CC">
      <w:pPr>
        <w:ind w:left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对于填报的调查记录进行管理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791814DD" wp14:editId="2BE56722">
            <wp:extent cx="5267325" cy="3048000"/>
            <wp:effectExtent l="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left="420"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8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ind w:left="420"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left="420"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新增时可在弹出界面中进行新增季度调查数据</w:t>
      </w:r>
    </w:p>
    <w:p w:rsidR="002220CC" w:rsidRPr="007068F1" w:rsidRDefault="002220CC" w:rsidP="002220CC">
      <w:pPr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/>
          <w:noProof/>
          <w:sz w:val="21"/>
        </w:rPr>
        <w:drawing>
          <wp:inline distT="0" distB="0" distL="0" distR="0" wp14:anchorId="1AB25F24" wp14:editId="47F8AF1C">
            <wp:extent cx="5267325" cy="2990850"/>
            <wp:effectExtent l="0" t="0" r="9525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CC" w:rsidRPr="007068F1" w:rsidRDefault="002220CC" w:rsidP="002220CC">
      <w:pPr>
        <w:ind w:firstLine="420"/>
        <w:rPr>
          <w:rFonts w:ascii="Arial" w:eastAsia="黑体" w:hAnsi="Arial" w:cs="Times New Roman"/>
          <w:sz w:val="20"/>
        </w:rPr>
      </w:pPr>
      <w:r w:rsidRPr="007068F1">
        <w:rPr>
          <w:rFonts w:ascii="Arial" w:eastAsia="黑体" w:hAnsi="Arial" w:cs="Times New Roman" w:hint="eastAsia"/>
          <w:sz w:val="20"/>
        </w:rPr>
        <w:t>图</w:t>
      </w:r>
      <w:r w:rsidRPr="007068F1">
        <w:rPr>
          <w:rFonts w:ascii="Arial" w:eastAsia="黑体" w:hAnsi="Arial" w:cs="Times New Roman"/>
          <w:sz w:val="20"/>
        </w:rPr>
        <w:t xml:space="preserve"> </w:t>
      </w:r>
      <w:r w:rsidRPr="007068F1">
        <w:rPr>
          <w:rFonts w:ascii="Arial" w:eastAsia="黑体" w:hAnsi="Arial" w:cs="Times New Roman"/>
          <w:sz w:val="20"/>
        </w:rPr>
        <w:fldChar w:fldCharType="begin"/>
      </w:r>
      <w:r w:rsidRPr="007068F1">
        <w:rPr>
          <w:rFonts w:ascii="Arial" w:eastAsia="黑体" w:hAnsi="Arial" w:cs="Times New Roman"/>
          <w:sz w:val="20"/>
        </w:rPr>
        <w:instrText xml:space="preserve"> SEQ </w:instrText>
      </w:r>
      <w:r w:rsidRPr="007068F1">
        <w:rPr>
          <w:rFonts w:ascii="Arial" w:eastAsia="黑体" w:hAnsi="Arial" w:cs="Times New Roman" w:hint="eastAsia"/>
          <w:sz w:val="20"/>
        </w:rPr>
        <w:instrText>图</w:instrText>
      </w:r>
      <w:r w:rsidRPr="007068F1">
        <w:rPr>
          <w:rFonts w:ascii="Arial" w:eastAsia="黑体" w:hAnsi="Arial" w:cs="Times New Roman"/>
          <w:sz w:val="20"/>
        </w:rPr>
        <w:instrText xml:space="preserve"> \* ARABIC </w:instrText>
      </w:r>
      <w:r w:rsidRPr="007068F1">
        <w:rPr>
          <w:rFonts w:ascii="Arial" w:eastAsia="黑体" w:hAnsi="Arial" w:cs="Times New Roman"/>
          <w:sz w:val="20"/>
        </w:rPr>
        <w:fldChar w:fldCharType="separate"/>
      </w:r>
      <w:r>
        <w:rPr>
          <w:rFonts w:ascii="Arial" w:eastAsia="黑体" w:hAnsi="Arial" w:cs="Times New Roman"/>
          <w:noProof/>
          <w:sz w:val="20"/>
        </w:rPr>
        <w:t>9</w:t>
      </w:r>
      <w:r w:rsidRPr="007068F1">
        <w:rPr>
          <w:rFonts w:ascii="Arial" w:eastAsia="黑体" w:hAnsi="Arial" w:cs="Times New Roman"/>
          <w:sz w:val="20"/>
        </w:rPr>
        <w:fldChar w:fldCharType="end"/>
      </w:r>
    </w:p>
    <w:p w:rsidR="002220CC" w:rsidRPr="007068F1" w:rsidRDefault="002220CC" w:rsidP="002220CC">
      <w:pPr>
        <w:ind w:left="420" w:firstLine="420"/>
        <w:rPr>
          <w:rFonts w:ascii="Calibri" w:eastAsia="宋体" w:hAnsi="Calibri" w:cs="Times New Roman"/>
          <w:sz w:val="21"/>
        </w:rPr>
      </w:pPr>
    </w:p>
    <w:p w:rsidR="002220CC" w:rsidRPr="007068F1" w:rsidRDefault="002220CC" w:rsidP="002220CC">
      <w:pPr>
        <w:ind w:left="420" w:firstLine="420"/>
        <w:rPr>
          <w:rFonts w:ascii="Calibri" w:eastAsia="宋体" w:hAnsi="Calibri" w:cs="Times New Roman"/>
          <w:sz w:val="21"/>
        </w:rPr>
      </w:pPr>
      <w:r w:rsidRPr="007068F1">
        <w:rPr>
          <w:rFonts w:ascii="Calibri" w:eastAsia="宋体" w:hAnsi="Calibri" w:cs="Times New Roman" w:hint="eastAsia"/>
          <w:sz w:val="21"/>
        </w:rPr>
        <w:t>修改时只能修改当前选中的季度调查数据</w:t>
      </w:r>
    </w:p>
    <w:p w:rsidR="002220CC" w:rsidRDefault="002220CC" w:rsidP="002220CC">
      <w:pPr>
        <w:spacing w:line="600" w:lineRule="exact"/>
        <w:rPr>
          <w:rFonts w:ascii="仿宋" w:eastAsia="仿宋" w:hAnsi="仿宋" w:cs="Times New Roman"/>
          <w:bCs/>
          <w:color w:val="000000"/>
          <w:kern w:val="0"/>
          <w:sz w:val="32"/>
          <w:szCs w:val="32"/>
        </w:rPr>
      </w:pPr>
    </w:p>
    <w:p w:rsidR="002220CC" w:rsidRDefault="002220CC" w:rsidP="002220CC">
      <w:pPr>
        <w:spacing w:line="600" w:lineRule="exact"/>
        <w:rPr>
          <w:rFonts w:ascii="仿宋" w:eastAsia="仿宋" w:hAnsi="仿宋" w:cs="Times New Roman"/>
          <w:bCs/>
          <w:color w:val="000000"/>
          <w:kern w:val="0"/>
          <w:sz w:val="32"/>
          <w:szCs w:val="32"/>
        </w:rPr>
      </w:pPr>
    </w:p>
    <w:p w:rsidR="00C8374F" w:rsidRPr="002220CC" w:rsidRDefault="00C8374F">
      <w:bookmarkStart w:id="14" w:name="_GoBack"/>
      <w:bookmarkEnd w:id="14"/>
    </w:p>
    <w:sectPr w:rsidR="00C8374F" w:rsidRPr="002220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59A" w:rsidRDefault="0062259A" w:rsidP="002220CC">
      <w:r>
        <w:separator/>
      </w:r>
    </w:p>
  </w:endnote>
  <w:endnote w:type="continuationSeparator" w:id="0">
    <w:p w:rsidR="0062259A" w:rsidRDefault="0062259A" w:rsidP="00222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59A" w:rsidRDefault="0062259A" w:rsidP="002220CC">
      <w:r>
        <w:separator/>
      </w:r>
    </w:p>
  </w:footnote>
  <w:footnote w:type="continuationSeparator" w:id="0">
    <w:p w:rsidR="0062259A" w:rsidRDefault="0062259A" w:rsidP="00222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721F81"/>
    <w:multiLevelType w:val="multilevel"/>
    <w:tmpl w:val="E9721F8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decimal"/>
      <w:lvlText w:val="%1.%2.%3.%4.%5."/>
      <w:lvlJc w:val="left"/>
      <w:pPr>
        <w:ind w:left="991" w:hanging="991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5" w:hanging="1275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8" w:hanging="1558"/>
      </w:pPr>
    </w:lvl>
  </w:abstractNum>
  <w:abstractNum w:abstractNumId="1">
    <w:nsid w:val="050E369A"/>
    <w:multiLevelType w:val="singleLevel"/>
    <w:tmpl w:val="050E369A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>
    <w:nsid w:val="4914B73E"/>
    <w:multiLevelType w:val="multilevel"/>
    <w:tmpl w:val="4914B73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decimal"/>
      <w:lvlText w:val="%1.%2.%3.%4.%5."/>
      <w:lvlJc w:val="left"/>
      <w:pPr>
        <w:ind w:left="991" w:hanging="991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5" w:hanging="1275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8" w:hanging="1558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75B"/>
    <w:rsid w:val="002220CC"/>
    <w:rsid w:val="003B675B"/>
    <w:rsid w:val="0062259A"/>
    <w:rsid w:val="00C8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0CC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2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20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2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20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20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20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0CC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2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20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2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20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20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20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</Words>
  <Characters>801</Characters>
  <Application>Microsoft Office Word</Application>
  <DocSecurity>0</DocSecurity>
  <Lines>6</Lines>
  <Paragraphs>1</Paragraphs>
  <ScaleCrop>false</ScaleCrop>
  <Company>Microsoft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2023-03-11T09:20:00Z</dcterms:created>
  <dcterms:modified xsi:type="dcterms:W3CDTF">2023-03-11T09:20:00Z</dcterms:modified>
</cp:coreProperties>
</file>